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78" w:rsidRPr="008D4771" w:rsidRDefault="00C34178" w:rsidP="00C34178">
      <w:pPr>
        <w:shd w:val="clear" w:color="auto" w:fill="FFFFFF"/>
        <w:spacing w:before="150" w:after="150" w:line="240" w:lineRule="auto"/>
        <w:ind w:left="-567"/>
        <w:jc w:val="both"/>
        <w:textAlignment w:val="baseline"/>
        <w:outlineLvl w:val="0"/>
        <w:rPr>
          <w:rFonts w:ascii="Times New Roman" w:hAnsi="Times New Roman"/>
          <w:kern w:val="36"/>
          <w:sz w:val="24"/>
          <w:szCs w:val="24"/>
          <w:lang w:eastAsia="ru-RU"/>
        </w:rPr>
      </w:pPr>
      <w:r w:rsidRPr="008D4771">
        <w:rPr>
          <w:rFonts w:ascii="Times New Roman" w:hAnsi="Times New Roman"/>
          <w:kern w:val="36"/>
          <w:sz w:val="24"/>
          <w:szCs w:val="24"/>
          <w:lang w:eastAsia="ru-RU"/>
        </w:rPr>
        <w:t>Стоимость услуг</w:t>
      </w:r>
      <w:r w:rsidR="00304097" w:rsidRPr="008D4771">
        <w:rPr>
          <w:rFonts w:ascii="Times New Roman" w:hAnsi="Times New Roman"/>
          <w:kern w:val="36"/>
          <w:sz w:val="24"/>
          <w:szCs w:val="24"/>
          <w:lang w:eastAsia="ru-RU"/>
        </w:rPr>
        <w:t xml:space="preserve"> финансового </w:t>
      </w:r>
      <w:r w:rsidR="00B733BE">
        <w:rPr>
          <w:rFonts w:ascii="Times New Roman" w:hAnsi="Times New Roman"/>
          <w:kern w:val="36"/>
          <w:sz w:val="24"/>
          <w:szCs w:val="24"/>
          <w:lang w:eastAsia="ru-RU"/>
        </w:rPr>
        <w:t>сопровождения</w:t>
      </w:r>
    </w:p>
    <w:p w:rsidR="00A229EF" w:rsidRPr="008D4771" w:rsidRDefault="00A229EF" w:rsidP="00C34178">
      <w:pPr>
        <w:shd w:val="clear" w:color="auto" w:fill="FFFFFF"/>
        <w:spacing w:after="0" w:line="240" w:lineRule="auto"/>
        <w:ind w:left="-567"/>
        <w:jc w:val="both"/>
        <w:textAlignment w:val="baseline"/>
        <w:rPr>
          <w:rFonts w:ascii="Times New Roman" w:hAnsi="Times New Roman"/>
          <w:sz w:val="24"/>
          <w:szCs w:val="24"/>
          <w:bdr w:val="none" w:sz="0" w:space="0" w:color="auto" w:frame="1"/>
          <w:lang w:eastAsia="ru-RU"/>
        </w:rPr>
      </w:pPr>
    </w:p>
    <w:p w:rsidR="00A229EF" w:rsidRPr="00A93A11" w:rsidRDefault="00A229EF" w:rsidP="00A93A11">
      <w:pPr>
        <w:shd w:val="clear" w:color="auto" w:fill="FFFFFF"/>
        <w:spacing w:after="0" w:line="240" w:lineRule="auto"/>
        <w:ind w:left="-567" w:firstLine="709"/>
        <w:jc w:val="both"/>
        <w:textAlignment w:val="baseline"/>
        <w:rPr>
          <w:rFonts w:ascii="Times New Roman" w:hAnsi="Times New Roman"/>
          <w:sz w:val="24"/>
          <w:szCs w:val="24"/>
          <w:lang w:eastAsia="ru-RU"/>
        </w:rPr>
      </w:pPr>
      <w:r w:rsidRPr="00A93A11">
        <w:rPr>
          <w:rFonts w:ascii="Times New Roman" w:hAnsi="Times New Roman"/>
          <w:bCs/>
          <w:sz w:val="24"/>
          <w:szCs w:val="24"/>
          <w:lang w:eastAsia="ru-RU"/>
        </w:rPr>
        <w:t>Анализ финансово-хозяйственной деятельности</w:t>
      </w:r>
      <w:r w:rsidRPr="00A93A11">
        <w:rPr>
          <w:rFonts w:ascii="Times New Roman" w:hAnsi="Times New Roman"/>
          <w:sz w:val="24"/>
          <w:szCs w:val="24"/>
          <w:lang w:eastAsia="ru-RU"/>
        </w:rPr>
        <w:t xml:space="preserve"> играет важную роль в повышении экономической эффективности деятельности организации, в её управлении, в укреплении её финансового состояния. </w:t>
      </w:r>
    </w:p>
    <w:p w:rsidR="00C34178" w:rsidRPr="00A93A11" w:rsidRDefault="00A229EF" w:rsidP="00A93A11">
      <w:pPr>
        <w:shd w:val="clear" w:color="auto" w:fill="FFFFFF"/>
        <w:spacing w:after="0" w:line="240" w:lineRule="auto"/>
        <w:ind w:left="-567" w:firstLine="709"/>
        <w:jc w:val="both"/>
        <w:textAlignment w:val="baseline"/>
        <w:rPr>
          <w:rFonts w:ascii="Times New Roman" w:hAnsi="Times New Roman"/>
          <w:sz w:val="24"/>
          <w:szCs w:val="24"/>
          <w:bdr w:val="none" w:sz="0" w:space="0" w:color="auto" w:frame="1"/>
          <w:lang w:eastAsia="ru-RU"/>
        </w:rPr>
      </w:pPr>
      <w:r w:rsidRPr="00A93A11">
        <w:rPr>
          <w:rFonts w:ascii="Times New Roman" w:hAnsi="Times New Roman"/>
          <w:sz w:val="24"/>
          <w:szCs w:val="24"/>
          <w:lang w:eastAsia="ru-RU"/>
        </w:rPr>
        <w:t xml:space="preserve">В процессе проведения экономического анализа осуществляется </w:t>
      </w:r>
      <w:r w:rsidRPr="00A93A11">
        <w:rPr>
          <w:rFonts w:ascii="Times New Roman" w:hAnsi="Times New Roman"/>
          <w:bCs/>
          <w:sz w:val="24"/>
          <w:szCs w:val="24"/>
          <w:lang w:eastAsia="ru-RU"/>
        </w:rPr>
        <w:t xml:space="preserve">выявление </w:t>
      </w:r>
      <w:hyperlink r:id="rId8" w:tooltip="Резервы предприятия" w:history="1">
        <w:r w:rsidRPr="00A93A11">
          <w:rPr>
            <w:rFonts w:ascii="Times New Roman" w:hAnsi="Times New Roman"/>
            <w:bCs/>
            <w:sz w:val="24"/>
            <w:szCs w:val="24"/>
            <w:lang w:eastAsia="ru-RU"/>
          </w:rPr>
          <w:t>резервов</w:t>
        </w:r>
      </w:hyperlink>
      <w:r w:rsidRPr="00A93A11">
        <w:rPr>
          <w:rFonts w:ascii="Times New Roman" w:hAnsi="Times New Roman"/>
          <w:bCs/>
          <w:sz w:val="24"/>
          <w:szCs w:val="24"/>
          <w:lang w:eastAsia="ru-RU"/>
        </w:rPr>
        <w:t xml:space="preserve"> повышения эффективности деятельности организаций</w:t>
      </w:r>
      <w:r w:rsidRPr="00A93A11">
        <w:rPr>
          <w:rFonts w:ascii="Times New Roman" w:hAnsi="Times New Roman"/>
          <w:sz w:val="24"/>
          <w:szCs w:val="24"/>
          <w:lang w:eastAsia="ru-RU"/>
        </w:rPr>
        <w:t xml:space="preserve"> и путей мобилизации, то есть использования выявленных резервов. Эти резервы являются базой для разработки организационно-технических мероприятий, которые должны проводиться для приведения в действие выявленных резервов. Разработанные мероприятия, являясь оптимальными управленческими решениями, дают возможность эффективно управлять деятельностью объектов анализа. Следовательно, анализ хозяйственной деятельности организаций можно рассматривать как одну из важнейших функций управления или, как </w:t>
      </w:r>
      <w:r w:rsidRPr="00A93A11">
        <w:rPr>
          <w:rFonts w:ascii="Times New Roman" w:hAnsi="Times New Roman"/>
          <w:bCs/>
          <w:sz w:val="24"/>
          <w:szCs w:val="24"/>
          <w:lang w:eastAsia="ru-RU"/>
        </w:rPr>
        <w:t>основной метод обоснования решений по руководству организациями</w:t>
      </w:r>
      <w:r w:rsidRPr="00A93A11">
        <w:rPr>
          <w:rFonts w:ascii="Times New Roman" w:hAnsi="Times New Roman"/>
          <w:sz w:val="24"/>
          <w:szCs w:val="24"/>
          <w:lang w:eastAsia="ru-RU"/>
        </w:rPr>
        <w:t xml:space="preserve">. </w:t>
      </w:r>
      <w:r w:rsidR="008D3C9E" w:rsidRPr="00A93A11">
        <w:rPr>
          <w:rFonts w:ascii="Times New Roman" w:hAnsi="Times New Roman"/>
          <w:sz w:val="24"/>
          <w:szCs w:val="24"/>
          <w:bdr w:val="none" w:sz="0" w:space="0" w:color="auto" w:frame="1"/>
          <w:lang w:eastAsia="ru-RU"/>
        </w:rPr>
        <w:t xml:space="preserve">Наша </w:t>
      </w:r>
      <w:r w:rsidR="00C34178" w:rsidRPr="00A93A11">
        <w:rPr>
          <w:rFonts w:ascii="Times New Roman" w:hAnsi="Times New Roman"/>
          <w:sz w:val="24"/>
          <w:szCs w:val="24"/>
          <w:bdr w:val="none" w:sz="0" w:space="0" w:color="auto" w:frame="1"/>
          <w:lang w:eastAsia="ru-RU"/>
        </w:rPr>
        <w:t xml:space="preserve">компания осуществляет как комплексное, так и индивидуальное обслуживание клиентов, в зависимости от необходимости услуги, поэтому </w:t>
      </w:r>
      <w:r w:rsidR="00C34178" w:rsidRPr="00A93A11">
        <w:rPr>
          <w:rFonts w:ascii="Times New Roman" w:hAnsi="Times New Roman"/>
          <w:bCs/>
          <w:sz w:val="24"/>
          <w:szCs w:val="24"/>
          <w:bdr w:val="none" w:sz="0" w:space="0" w:color="auto" w:frame="1"/>
          <w:lang w:eastAsia="ru-RU"/>
        </w:rPr>
        <w:t xml:space="preserve">стоимость </w:t>
      </w:r>
      <w:r w:rsidR="00C34178" w:rsidRPr="00A93A11">
        <w:rPr>
          <w:rFonts w:ascii="Times New Roman" w:hAnsi="Times New Roman"/>
          <w:sz w:val="24"/>
          <w:szCs w:val="24"/>
          <w:bdr w:val="none" w:sz="0" w:space="0" w:color="auto" w:frame="1"/>
          <w:lang w:eastAsia="ru-RU"/>
        </w:rPr>
        <w:t>определяется в зависимости от объема</w:t>
      </w:r>
      <w:r w:rsidR="007C072C" w:rsidRPr="00A93A11">
        <w:rPr>
          <w:rFonts w:ascii="Times New Roman" w:hAnsi="Times New Roman"/>
          <w:sz w:val="24"/>
          <w:szCs w:val="24"/>
          <w:bdr w:val="none" w:sz="0" w:space="0" w:color="auto" w:frame="1"/>
          <w:lang w:eastAsia="ru-RU"/>
        </w:rPr>
        <w:t xml:space="preserve"> комплекса</w:t>
      </w:r>
      <w:r w:rsidR="00C34178" w:rsidRPr="00A93A11">
        <w:rPr>
          <w:rFonts w:ascii="Times New Roman" w:hAnsi="Times New Roman"/>
          <w:sz w:val="24"/>
          <w:szCs w:val="24"/>
          <w:bdr w:val="none" w:sz="0" w:space="0" w:color="auto" w:frame="1"/>
          <w:lang w:eastAsia="ru-RU"/>
        </w:rPr>
        <w:t xml:space="preserve"> </w:t>
      </w:r>
      <w:r w:rsidR="00304097" w:rsidRPr="00A93A11">
        <w:rPr>
          <w:rFonts w:ascii="Times New Roman" w:hAnsi="Times New Roman"/>
          <w:sz w:val="24"/>
          <w:szCs w:val="24"/>
          <w:bdr w:val="none" w:sz="0" w:space="0" w:color="auto" w:frame="1"/>
          <w:lang w:eastAsia="ru-RU"/>
        </w:rPr>
        <w:t>услуг финансового консалтинга,</w:t>
      </w:r>
      <w:r w:rsidR="00C34178" w:rsidRPr="00A93A11">
        <w:rPr>
          <w:rFonts w:ascii="Times New Roman" w:hAnsi="Times New Roman"/>
          <w:sz w:val="24"/>
          <w:szCs w:val="24"/>
          <w:bdr w:val="none" w:sz="0" w:space="0" w:color="auto" w:frame="1"/>
          <w:lang w:eastAsia="ru-RU"/>
        </w:rPr>
        <w:t xml:space="preserve"> либо стоимости конкретной услуги. </w:t>
      </w:r>
    </w:p>
    <w:p w:rsidR="00C34178" w:rsidRPr="00A93A11" w:rsidRDefault="007C072C" w:rsidP="00A93A11">
      <w:pPr>
        <w:shd w:val="clear" w:color="auto" w:fill="FFFFFF"/>
        <w:spacing w:after="0" w:line="240" w:lineRule="auto"/>
        <w:ind w:left="-567" w:firstLine="709"/>
        <w:jc w:val="both"/>
        <w:textAlignment w:val="baseline"/>
        <w:rPr>
          <w:rFonts w:ascii="Times New Roman" w:hAnsi="Times New Roman"/>
          <w:sz w:val="24"/>
          <w:szCs w:val="24"/>
          <w:bdr w:val="none" w:sz="0" w:space="0" w:color="auto" w:frame="1"/>
          <w:lang w:eastAsia="ru-RU"/>
        </w:rPr>
      </w:pPr>
      <w:r w:rsidRPr="00A93A11">
        <w:rPr>
          <w:rFonts w:ascii="Times New Roman" w:hAnsi="Times New Roman"/>
          <w:sz w:val="24"/>
          <w:szCs w:val="24"/>
          <w:bdr w:val="none" w:sz="0" w:space="0" w:color="auto" w:frame="1"/>
          <w:lang w:eastAsia="ru-RU"/>
        </w:rPr>
        <w:t xml:space="preserve">Стоимость так же </w:t>
      </w:r>
      <w:r w:rsidR="00C34178" w:rsidRPr="00A93A11">
        <w:rPr>
          <w:rFonts w:ascii="Times New Roman" w:hAnsi="Times New Roman"/>
          <w:sz w:val="24"/>
          <w:szCs w:val="24"/>
          <w:bdr w:val="none" w:sz="0" w:space="0" w:color="auto" w:frame="1"/>
          <w:lang w:eastAsia="ru-RU"/>
        </w:rPr>
        <w:t xml:space="preserve">зависит от сложности </w:t>
      </w:r>
      <w:r w:rsidR="0073631E" w:rsidRPr="00A93A11">
        <w:rPr>
          <w:rFonts w:ascii="Times New Roman" w:hAnsi="Times New Roman"/>
          <w:sz w:val="24"/>
          <w:szCs w:val="24"/>
          <w:bdr w:val="none" w:sz="0" w:space="0" w:color="auto" w:frame="1"/>
          <w:lang w:eastAsia="ru-RU"/>
        </w:rPr>
        <w:t>задачи</w:t>
      </w:r>
      <w:r w:rsidR="00C34178" w:rsidRPr="00A93A11">
        <w:rPr>
          <w:rFonts w:ascii="Times New Roman" w:hAnsi="Times New Roman"/>
          <w:sz w:val="24"/>
          <w:szCs w:val="24"/>
          <w:bdr w:val="none" w:sz="0" w:space="0" w:color="auto" w:frame="1"/>
          <w:lang w:eastAsia="ru-RU"/>
        </w:rPr>
        <w:t xml:space="preserve">, которые определены клиентом, а также от временных рамок, в пределах которых необходимо эти </w:t>
      </w:r>
      <w:r w:rsidR="0073631E" w:rsidRPr="00A93A11">
        <w:rPr>
          <w:rFonts w:ascii="Times New Roman" w:hAnsi="Times New Roman"/>
          <w:sz w:val="24"/>
          <w:szCs w:val="24"/>
          <w:bdr w:val="none" w:sz="0" w:space="0" w:color="auto" w:frame="1"/>
          <w:lang w:eastAsia="ru-RU"/>
        </w:rPr>
        <w:t xml:space="preserve">задачи </w:t>
      </w:r>
      <w:r w:rsidR="00C34178" w:rsidRPr="00A93A11">
        <w:rPr>
          <w:rFonts w:ascii="Times New Roman" w:hAnsi="Times New Roman"/>
          <w:sz w:val="24"/>
          <w:szCs w:val="24"/>
          <w:bdr w:val="none" w:sz="0" w:space="0" w:color="auto" w:frame="1"/>
          <w:lang w:eastAsia="ru-RU"/>
        </w:rPr>
        <w:t xml:space="preserve">решить. </w:t>
      </w:r>
    </w:p>
    <w:p w:rsidR="00276EC1" w:rsidRDefault="000C7BD8" w:rsidP="00A93A11">
      <w:pPr>
        <w:shd w:val="clear" w:color="auto" w:fill="FFFFFF"/>
        <w:spacing w:after="0" w:line="240" w:lineRule="auto"/>
        <w:ind w:left="-567" w:firstLine="709"/>
        <w:jc w:val="both"/>
        <w:textAlignment w:val="baseline"/>
        <w:rPr>
          <w:rFonts w:ascii="Times New Roman" w:hAnsi="Times New Roman"/>
          <w:sz w:val="24"/>
          <w:szCs w:val="24"/>
          <w:bdr w:val="none" w:sz="0" w:space="0" w:color="auto" w:frame="1"/>
          <w:lang w:eastAsia="ru-RU"/>
        </w:rPr>
      </w:pPr>
      <w:r w:rsidRPr="00A93A11">
        <w:rPr>
          <w:rFonts w:ascii="Times New Roman" w:hAnsi="Times New Roman"/>
          <w:sz w:val="24"/>
          <w:szCs w:val="24"/>
          <w:bdr w:val="none" w:sz="0" w:space="0" w:color="auto" w:frame="1"/>
          <w:lang w:eastAsia="ru-RU"/>
        </w:rPr>
        <w:t>О</w:t>
      </w:r>
      <w:r w:rsidR="007C072C" w:rsidRPr="00A93A11">
        <w:rPr>
          <w:rFonts w:ascii="Times New Roman" w:hAnsi="Times New Roman"/>
          <w:sz w:val="24"/>
          <w:szCs w:val="24"/>
          <w:bdr w:val="none" w:sz="0" w:space="0" w:color="auto" w:frame="1"/>
          <w:lang w:eastAsia="ru-RU"/>
        </w:rPr>
        <w:t xml:space="preserve">пределить </w:t>
      </w:r>
      <w:r w:rsidR="00C34178" w:rsidRPr="00A93A11">
        <w:rPr>
          <w:rFonts w:ascii="Times New Roman" w:hAnsi="Times New Roman"/>
          <w:bCs/>
          <w:sz w:val="24"/>
          <w:szCs w:val="24"/>
          <w:bdr w:val="none" w:sz="0" w:space="0" w:color="auto" w:frame="1"/>
          <w:lang w:eastAsia="ru-RU"/>
        </w:rPr>
        <w:t>с</w:t>
      </w:r>
      <w:r w:rsidR="007C072C" w:rsidRPr="00A93A11">
        <w:rPr>
          <w:rFonts w:ascii="Times New Roman" w:hAnsi="Times New Roman"/>
          <w:bCs/>
          <w:sz w:val="24"/>
          <w:szCs w:val="24"/>
          <w:bdr w:val="none" w:sz="0" w:space="0" w:color="auto" w:frame="1"/>
          <w:lang w:eastAsia="ru-RU"/>
        </w:rPr>
        <w:t xml:space="preserve">тоимость конкретной </w:t>
      </w:r>
      <w:r w:rsidR="00C34178" w:rsidRPr="00A93A11">
        <w:rPr>
          <w:rFonts w:ascii="Times New Roman" w:hAnsi="Times New Roman"/>
          <w:bCs/>
          <w:sz w:val="24"/>
          <w:szCs w:val="24"/>
          <w:bdr w:val="none" w:sz="0" w:space="0" w:color="auto" w:frame="1"/>
          <w:lang w:eastAsia="ru-RU"/>
        </w:rPr>
        <w:t>услуг</w:t>
      </w:r>
      <w:r w:rsidR="007C072C" w:rsidRPr="00A93A11">
        <w:rPr>
          <w:rFonts w:ascii="Times New Roman" w:hAnsi="Times New Roman"/>
          <w:bCs/>
          <w:sz w:val="24"/>
          <w:szCs w:val="24"/>
          <w:bdr w:val="none" w:sz="0" w:space="0" w:color="auto" w:frame="1"/>
          <w:lang w:eastAsia="ru-RU"/>
        </w:rPr>
        <w:t xml:space="preserve">и </w:t>
      </w:r>
      <w:r w:rsidRPr="00A93A11">
        <w:rPr>
          <w:rFonts w:ascii="Times New Roman" w:hAnsi="Times New Roman"/>
          <w:bCs/>
          <w:sz w:val="24"/>
          <w:szCs w:val="24"/>
          <w:bdr w:val="none" w:sz="0" w:space="0" w:color="auto" w:frame="1"/>
          <w:lang w:eastAsia="ru-RU"/>
        </w:rPr>
        <w:t xml:space="preserve">можно </w:t>
      </w:r>
      <w:r w:rsidR="007C072C" w:rsidRPr="00A93A11">
        <w:rPr>
          <w:rFonts w:ascii="Times New Roman" w:hAnsi="Times New Roman"/>
          <w:bCs/>
          <w:sz w:val="24"/>
          <w:szCs w:val="24"/>
          <w:bdr w:val="none" w:sz="0" w:space="0" w:color="auto" w:frame="1"/>
          <w:lang w:eastAsia="ru-RU"/>
        </w:rPr>
        <w:t xml:space="preserve">по </w:t>
      </w:r>
      <w:r w:rsidR="00C34178" w:rsidRPr="00A93A11">
        <w:rPr>
          <w:rFonts w:ascii="Times New Roman" w:hAnsi="Times New Roman"/>
          <w:sz w:val="24"/>
          <w:szCs w:val="24"/>
          <w:bdr w:val="none" w:sz="0" w:space="0" w:color="auto" w:frame="1"/>
          <w:lang w:eastAsia="ru-RU"/>
        </w:rPr>
        <w:t xml:space="preserve">представленному на нашем сайте </w:t>
      </w:r>
      <w:r w:rsidR="0073631E" w:rsidRPr="00A93A11">
        <w:rPr>
          <w:rFonts w:ascii="Times New Roman" w:hAnsi="Times New Roman"/>
          <w:sz w:val="24"/>
          <w:szCs w:val="24"/>
          <w:bdr w:val="none" w:sz="0" w:space="0" w:color="auto" w:frame="1"/>
          <w:lang w:eastAsia="ru-RU"/>
        </w:rPr>
        <w:t>П</w:t>
      </w:r>
      <w:r w:rsidR="00C34178" w:rsidRPr="00A93A11">
        <w:rPr>
          <w:rFonts w:ascii="Times New Roman" w:hAnsi="Times New Roman"/>
          <w:sz w:val="24"/>
          <w:szCs w:val="24"/>
          <w:bdr w:val="none" w:sz="0" w:space="0" w:color="auto" w:frame="1"/>
          <w:lang w:eastAsia="ru-RU"/>
        </w:rPr>
        <w:t>райс</w:t>
      </w:r>
      <w:r w:rsidR="0073631E" w:rsidRPr="00A93A11">
        <w:rPr>
          <w:rFonts w:ascii="Times New Roman" w:hAnsi="Times New Roman"/>
          <w:sz w:val="24"/>
          <w:szCs w:val="24"/>
          <w:bdr w:val="none" w:sz="0" w:space="0" w:color="auto" w:frame="1"/>
          <w:lang w:eastAsia="ru-RU"/>
        </w:rPr>
        <w:t xml:space="preserve"> лист</w:t>
      </w:r>
      <w:r w:rsidR="00276EC1" w:rsidRPr="00A93A11">
        <w:rPr>
          <w:rFonts w:ascii="Times New Roman" w:hAnsi="Times New Roman"/>
          <w:sz w:val="24"/>
          <w:szCs w:val="24"/>
          <w:bdr w:val="none" w:sz="0" w:space="0" w:color="auto" w:frame="1"/>
          <w:lang w:eastAsia="ru-RU"/>
        </w:rPr>
        <w:t xml:space="preserve">у. </w:t>
      </w:r>
    </w:p>
    <w:p w:rsidR="00B733BE" w:rsidRPr="00A93A11" w:rsidRDefault="00B733BE" w:rsidP="00A93A11">
      <w:pPr>
        <w:shd w:val="clear" w:color="auto" w:fill="FFFFFF"/>
        <w:spacing w:after="0" w:line="240" w:lineRule="auto"/>
        <w:ind w:left="-567" w:firstLine="709"/>
        <w:jc w:val="both"/>
        <w:textAlignment w:val="baseline"/>
        <w:rPr>
          <w:rFonts w:ascii="Times New Roman" w:hAnsi="Times New Roman"/>
          <w:sz w:val="24"/>
          <w:szCs w:val="24"/>
          <w:bdr w:val="none" w:sz="0" w:space="0" w:color="auto" w:frame="1"/>
          <w:lang w:eastAsia="ru-RU"/>
        </w:rPr>
      </w:pPr>
    </w:p>
    <w:p w:rsidR="00C34178" w:rsidRPr="008D4771" w:rsidRDefault="00C34178" w:rsidP="00276EC1">
      <w:pPr>
        <w:shd w:val="clear" w:color="auto" w:fill="FFFFFF"/>
        <w:spacing w:after="0" w:line="240" w:lineRule="auto"/>
        <w:ind w:left="-567"/>
        <w:jc w:val="both"/>
        <w:textAlignment w:val="baseline"/>
        <w:rPr>
          <w:rFonts w:ascii="Times New Roman" w:hAnsi="Times New Roman"/>
          <w:sz w:val="24"/>
          <w:szCs w:val="24"/>
          <w:bdr w:val="none" w:sz="0" w:space="0" w:color="auto" w:frame="1"/>
          <w:lang w:eastAsia="ru-RU"/>
        </w:rPr>
      </w:pPr>
      <w:r w:rsidRPr="008D4771">
        <w:rPr>
          <w:rFonts w:ascii="Times New Roman" w:hAnsi="Times New Roman"/>
          <w:sz w:val="24"/>
          <w:szCs w:val="24"/>
          <w:bdr w:val="none" w:sz="0" w:space="0" w:color="auto" w:frame="1"/>
          <w:lang w:eastAsia="ru-RU"/>
        </w:rPr>
        <w:t>Для заключения договора Вам необходимо:</w:t>
      </w:r>
    </w:p>
    <w:p w:rsidR="00C34178" w:rsidRPr="008D4771" w:rsidRDefault="00C34178" w:rsidP="00C34178">
      <w:pPr>
        <w:pStyle w:val="ab"/>
        <w:numPr>
          <w:ilvl w:val="0"/>
          <w:numId w:val="1"/>
        </w:numPr>
        <w:shd w:val="clear" w:color="auto" w:fill="FFFFFF"/>
        <w:spacing w:after="0" w:line="240" w:lineRule="auto"/>
        <w:ind w:left="-567"/>
        <w:jc w:val="both"/>
        <w:textAlignment w:val="baseline"/>
        <w:rPr>
          <w:rFonts w:ascii="Times New Roman" w:hAnsi="Times New Roman"/>
          <w:sz w:val="24"/>
          <w:szCs w:val="24"/>
          <w:bdr w:val="none" w:sz="0" w:space="0" w:color="auto" w:frame="1"/>
          <w:lang w:eastAsia="ru-RU"/>
        </w:rPr>
      </w:pPr>
      <w:r w:rsidRPr="008D4771">
        <w:rPr>
          <w:rFonts w:ascii="Times New Roman" w:hAnsi="Times New Roman"/>
          <w:sz w:val="24"/>
          <w:szCs w:val="24"/>
          <w:bdr w:val="none" w:sz="0" w:space="0" w:color="auto" w:frame="1"/>
          <w:lang w:eastAsia="ru-RU"/>
        </w:rPr>
        <w:t xml:space="preserve">Ознакомиться с условиями договора и заявления о присоединении к договору возмездного </w:t>
      </w:r>
      <w:r w:rsidRPr="00B733BE">
        <w:rPr>
          <w:rFonts w:ascii="Times New Roman" w:hAnsi="Times New Roman"/>
          <w:sz w:val="24"/>
          <w:szCs w:val="24"/>
          <w:bdr w:val="none" w:sz="0" w:space="0" w:color="auto" w:frame="1"/>
          <w:lang w:eastAsia="ru-RU"/>
        </w:rPr>
        <w:t>оказания услуг</w:t>
      </w:r>
      <w:r w:rsidR="00B733BE" w:rsidRPr="00B733BE">
        <w:rPr>
          <w:rFonts w:ascii="Times New Roman" w:hAnsi="Times New Roman"/>
          <w:sz w:val="24"/>
          <w:szCs w:val="24"/>
        </w:rPr>
        <w:t xml:space="preserve"> финансового сопровождения</w:t>
      </w:r>
      <w:r w:rsidRPr="00B733BE">
        <w:rPr>
          <w:rFonts w:ascii="Times New Roman" w:hAnsi="Times New Roman"/>
          <w:sz w:val="24"/>
          <w:szCs w:val="24"/>
          <w:bdr w:val="none" w:sz="0" w:space="0" w:color="auto" w:frame="1"/>
          <w:lang w:eastAsia="ru-RU"/>
        </w:rPr>
        <w:t>, текст которого опубликован на нашем сайте</w:t>
      </w:r>
      <w:r w:rsidRPr="008D4771">
        <w:rPr>
          <w:rFonts w:ascii="Times New Roman" w:hAnsi="Times New Roman"/>
          <w:sz w:val="24"/>
          <w:szCs w:val="24"/>
          <w:bdr w:val="none" w:sz="0" w:space="0" w:color="auto" w:frame="1"/>
          <w:lang w:eastAsia="ru-RU"/>
        </w:rPr>
        <w:t xml:space="preserve"> </w:t>
      </w:r>
      <w:hyperlink r:id="rId9" w:history="1">
        <w:r w:rsidRPr="008D4771">
          <w:rPr>
            <w:rStyle w:val="aa"/>
            <w:rFonts w:ascii="Times New Roman" w:hAnsi="Times New Roman"/>
            <w:color w:val="auto"/>
            <w:sz w:val="24"/>
            <w:szCs w:val="24"/>
            <w:bdr w:val="none" w:sz="0" w:space="0" w:color="auto" w:frame="1"/>
            <w:lang w:val="en-US" w:eastAsia="ru-RU"/>
          </w:rPr>
          <w:t>WWW</w:t>
        </w:r>
        <w:r w:rsidRPr="008D4771">
          <w:rPr>
            <w:rStyle w:val="aa"/>
            <w:rFonts w:ascii="Times New Roman" w:hAnsi="Times New Roman"/>
            <w:color w:val="auto"/>
            <w:sz w:val="24"/>
            <w:szCs w:val="24"/>
          </w:rPr>
          <w:t>.</w:t>
        </w:r>
        <w:r w:rsidRPr="008D4771">
          <w:rPr>
            <w:rStyle w:val="aa"/>
            <w:rFonts w:ascii="Times New Roman" w:hAnsi="Times New Roman"/>
            <w:color w:val="auto"/>
            <w:sz w:val="24"/>
            <w:szCs w:val="24"/>
            <w:lang w:val="en-US"/>
          </w:rPr>
          <w:t>AVR</w:t>
        </w:r>
        <w:r w:rsidRPr="008D4771">
          <w:rPr>
            <w:rStyle w:val="aa"/>
            <w:rFonts w:ascii="Times New Roman" w:hAnsi="Times New Roman"/>
            <w:color w:val="auto"/>
            <w:sz w:val="24"/>
            <w:szCs w:val="24"/>
          </w:rPr>
          <w:t>96.</w:t>
        </w:r>
        <w:r w:rsidRPr="008D4771">
          <w:rPr>
            <w:rStyle w:val="aa"/>
            <w:rFonts w:ascii="Times New Roman" w:hAnsi="Times New Roman"/>
            <w:color w:val="auto"/>
            <w:sz w:val="24"/>
            <w:szCs w:val="24"/>
            <w:lang w:val="en-US"/>
          </w:rPr>
          <w:t>RU</w:t>
        </w:r>
      </w:hyperlink>
      <w:r w:rsidRPr="008D4771">
        <w:rPr>
          <w:rFonts w:ascii="Times New Roman" w:hAnsi="Times New Roman"/>
          <w:sz w:val="24"/>
          <w:szCs w:val="24"/>
        </w:rPr>
        <w:t xml:space="preserve"> в блоке «Услуги» - «Заключить договор на обслуживание», либо в любом разделе блока «Услуги» - в</w:t>
      </w:r>
      <w:r w:rsidR="008D3C9E" w:rsidRPr="008D4771">
        <w:rPr>
          <w:rFonts w:ascii="Times New Roman" w:hAnsi="Times New Roman"/>
          <w:sz w:val="24"/>
          <w:szCs w:val="24"/>
        </w:rPr>
        <w:t xml:space="preserve"> нижней части </w:t>
      </w:r>
      <w:r w:rsidRPr="008D4771">
        <w:rPr>
          <w:rFonts w:ascii="Times New Roman" w:hAnsi="Times New Roman"/>
          <w:sz w:val="24"/>
          <w:szCs w:val="24"/>
        </w:rPr>
        <w:t>страницы есть блок «Образец договора».</w:t>
      </w:r>
    </w:p>
    <w:p w:rsidR="00C34178" w:rsidRPr="008D4771" w:rsidRDefault="00C34178" w:rsidP="00C34178">
      <w:pPr>
        <w:pStyle w:val="ab"/>
        <w:numPr>
          <w:ilvl w:val="0"/>
          <w:numId w:val="1"/>
        </w:numPr>
        <w:shd w:val="clear" w:color="auto" w:fill="FFFFFF"/>
        <w:spacing w:after="0" w:line="240" w:lineRule="auto"/>
        <w:ind w:left="-567"/>
        <w:jc w:val="both"/>
        <w:textAlignment w:val="baseline"/>
        <w:rPr>
          <w:rFonts w:ascii="Times New Roman" w:hAnsi="Times New Roman"/>
          <w:sz w:val="24"/>
          <w:szCs w:val="24"/>
          <w:bdr w:val="none" w:sz="0" w:space="0" w:color="auto" w:frame="1"/>
          <w:lang w:eastAsia="ru-RU"/>
        </w:rPr>
      </w:pPr>
      <w:r w:rsidRPr="008D4771">
        <w:rPr>
          <w:rFonts w:ascii="Times New Roman" w:hAnsi="Times New Roman"/>
          <w:sz w:val="24"/>
          <w:szCs w:val="24"/>
        </w:rPr>
        <w:t>Затем ознакомиться со стоимостью услуг и тарифов, которые указаны в Прайс</w:t>
      </w:r>
      <w:r w:rsidR="000C7BD8">
        <w:rPr>
          <w:rFonts w:ascii="Times New Roman" w:hAnsi="Times New Roman"/>
          <w:sz w:val="24"/>
          <w:szCs w:val="24"/>
        </w:rPr>
        <w:t>-</w:t>
      </w:r>
      <w:r w:rsidR="0073631E" w:rsidRPr="008D4771">
        <w:rPr>
          <w:rFonts w:ascii="Times New Roman" w:hAnsi="Times New Roman"/>
          <w:sz w:val="24"/>
          <w:szCs w:val="24"/>
        </w:rPr>
        <w:t>листе</w:t>
      </w:r>
      <w:r w:rsidRPr="008D4771">
        <w:rPr>
          <w:rFonts w:ascii="Times New Roman" w:hAnsi="Times New Roman"/>
          <w:sz w:val="24"/>
          <w:szCs w:val="24"/>
        </w:rPr>
        <w:t xml:space="preserve"> и размещены в том же блоке. </w:t>
      </w:r>
    </w:p>
    <w:p w:rsidR="00C34178" w:rsidRPr="008D4771" w:rsidRDefault="00C34178" w:rsidP="00C34178">
      <w:pPr>
        <w:pStyle w:val="ab"/>
        <w:numPr>
          <w:ilvl w:val="0"/>
          <w:numId w:val="1"/>
        </w:numPr>
        <w:shd w:val="clear" w:color="auto" w:fill="FFFFFF"/>
        <w:spacing w:after="0" w:line="240" w:lineRule="auto"/>
        <w:ind w:left="-567"/>
        <w:jc w:val="both"/>
        <w:textAlignment w:val="baseline"/>
        <w:rPr>
          <w:rFonts w:ascii="Times New Roman" w:hAnsi="Times New Roman"/>
          <w:sz w:val="24"/>
          <w:szCs w:val="24"/>
          <w:bdr w:val="none" w:sz="0" w:space="0" w:color="auto" w:frame="1"/>
          <w:lang w:eastAsia="ru-RU"/>
        </w:rPr>
      </w:pPr>
      <w:r w:rsidRPr="008D4771">
        <w:rPr>
          <w:rFonts w:ascii="Times New Roman" w:hAnsi="Times New Roman"/>
          <w:sz w:val="24"/>
          <w:szCs w:val="24"/>
        </w:rPr>
        <w:t>Выбрать тариф.</w:t>
      </w:r>
    </w:p>
    <w:p w:rsidR="00C34178" w:rsidRPr="008D4771" w:rsidRDefault="00C34178" w:rsidP="00C34178">
      <w:pPr>
        <w:pStyle w:val="ab"/>
        <w:numPr>
          <w:ilvl w:val="0"/>
          <w:numId w:val="1"/>
        </w:numPr>
        <w:shd w:val="clear" w:color="auto" w:fill="FFFFFF"/>
        <w:spacing w:after="0" w:line="240" w:lineRule="auto"/>
        <w:ind w:left="-567"/>
        <w:jc w:val="both"/>
        <w:textAlignment w:val="baseline"/>
        <w:rPr>
          <w:rFonts w:ascii="Times New Roman" w:hAnsi="Times New Roman"/>
          <w:sz w:val="24"/>
          <w:szCs w:val="24"/>
          <w:bdr w:val="none" w:sz="0" w:space="0" w:color="auto" w:frame="1"/>
          <w:lang w:eastAsia="ru-RU"/>
        </w:rPr>
      </w:pPr>
      <w:r w:rsidRPr="008D4771">
        <w:rPr>
          <w:rFonts w:ascii="Times New Roman" w:hAnsi="Times New Roman"/>
          <w:sz w:val="24"/>
          <w:szCs w:val="24"/>
        </w:rPr>
        <w:t>Выбрать услугу.</w:t>
      </w:r>
    </w:p>
    <w:p w:rsidR="007C072C" w:rsidRPr="008D4771" w:rsidRDefault="007C072C" w:rsidP="00C34178">
      <w:pPr>
        <w:pStyle w:val="ab"/>
        <w:numPr>
          <w:ilvl w:val="0"/>
          <w:numId w:val="1"/>
        </w:numPr>
        <w:shd w:val="clear" w:color="auto" w:fill="FFFFFF"/>
        <w:spacing w:after="0" w:line="240" w:lineRule="auto"/>
        <w:ind w:left="-567"/>
        <w:jc w:val="both"/>
        <w:textAlignment w:val="baseline"/>
        <w:rPr>
          <w:rFonts w:ascii="Times New Roman" w:hAnsi="Times New Roman"/>
          <w:sz w:val="24"/>
          <w:szCs w:val="24"/>
          <w:bdr w:val="none" w:sz="0" w:space="0" w:color="auto" w:frame="1"/>
          <w:lang w:eastAsia="ru-RU"/>
        </w:rPr>
      </w:pPr>
      <w:r w:rsidRPr="008D4771">
        <w:rPr>
          <w:rFonts w:ascii="Times New Roman" w:hAnsi="Times New Roman"/>
          <w:sz w:val="24"/>
          <w:szCs w:val="24"/>
        </w:rPr>
        <w:t>Позвонить нам по указанным телефонам для обсуждения возникших вопросов.</w:t>
      </w:r>
    </w:p>
    <w:p w:rsidR="00C34178" w:rsidRPr="008D4771" w:rsidRDefault="00C34178" w:rsidP="00C34178">
      <w:pPr>
        <w:pStyle w:val="ab"/>
        <w:numPr>
          <w:ilvl w:val="0"/>
          <w:numId w:val="1"/>
        </w:numPr>
        <w:shd w:val="clear" w:color="auto" w:fill="FFFFFF"/>
        <w:spacing w:after="0" w:line="240" w:lineRule="auto"/>
        <w:ind w:left="-567"/>
        <w:jc w:val="both"/>
        <w:textAlignment w:val="baseline"/>
        <w:rPr>
          <w:rFonts w:ascii="Times New Roman" w:hAnsi="Times New Roman"/>
          <w:sz w:val="24"/>
          <w:szCs w:val="24"/>
          <w:bdr w:val="none" w:sz="0" w:space="0" w:color="auto" w:frame="1"/>
          <w:lang w:eastAsia="ru-RU"/>
        </w:rPr>
      </w:pPr>
      <w:r w:rsidRPr="008D4771">
        <w:rPr>
          <w:rFonts w:ascii="Times New Roman" w:hAnsi="Times New Roman"/>
          <w:sz w:val="24"/>
          <w:szCs w:val="24"/>
        </w:rPr>
        <w:t>Заполнить заявление о присоединении к договору возмездного оказания услуг (следуя подсказкам в тексте заявления).</w:t>
      </w:r>
    </w:p>
    <w:p w:rsidR="00276EC1" w:rsidRPr="008D4771" w:rsidRDefault="00276EC1" w:rsidP="00276EC1">
      <w:pPr>
        <w:pStyle w:val="ab"/>
        <w:shd w:val="clear" w:color="auto" w:fill="FFFFFF"/>
        <w:spacing w:after="0" w:line="240" w:lineRule="auto"/>
        <w:ind w:left="-567"/>
        <w:jc w:val="both"/>
        <w:textAlignment w:val="baseline"/>
        <w:rPr>
          <w:rFonts w:ascii="Times New Roman" w:hAnsi="Times New Roman"/>
          <w:sz w:val="24"/>
          <w:szCs w:val="24"/>
          <w:bdr w:val="none" w:sz="0" w:space="0" w:color="auto" w:frame="1"/>
          <w:lang w:eastAsia="ru-RU"/>
        </w:rPr>
      </w:pPr>
      <w:r w:rsidRPr="008D4771">
        <w:rPr>
          <w:rFonts w:ascii="Times New Roman" w:hAnsi="Times New Roman"/>
          <w:sz w:val="24"/>
          <w:szCs w:val="24"/>
        </w:rPr>
        <w:t>- Заполнить пробелы в двухстороннем договоре.</w:t>
      </w:r>
    </w:p>
    <w:p w:rsidR="00C34178" w:rsidRPr="008D4771" w:rsidRDefault="00C34178" w:rsidP="00C34178">
      <w:pPr>
        <w:pStyle w:val="ab"/>
        <w:numPr>
          <w:ilvl w:val="0"/>
          <w:numId w:val="1"/>
        </w:numPr>
        <w:shd w:val="clear" w:color="auto" w:fill="FFFFFF"/>
        <w:spacing w:after="0" w:line="240" w:lineRule="auto"/>
        <w:ind w:left="-567"/>
        <w:jc w:val="both"/>
        <w:textAlignment w:val="baseline"/>
        <w:rPr>
          <w:rFonts w:ascii="Times New Roman" w:hAnsi="Times New Roman"/>
          <w:sz w:val="24"/>
          <w:szCs w:val="24"/>
          <w:bdr w:val="none" w:sz="0" w:space="0" w:color="auto" w:frame="1"/>
          <w:lang w:eastAsia="ru-RU"/>
        </w:rPr>
      </w:pPr>
      <w:r w:rsidRPr="008D4771">
        <w:rPr>
          <w:rFonts w:ascii="Times New Roman" w:hAnsi="Times New Roman"/>
          <w:sz w:val="24"/>
          <w:szCs w:val="24"/>
        </w:rPr>
        <w:t>Направить по факсу, электронной почте, почтой Р</w:t>
      </w:r>
      <w:r w:rsidR="0073631E" w:rsidRPr="008D4771">
        <w:rPr>
          <w:rFonts w:ascii="Times New Roman" w:hAnsi="Times New Roman"/>
          <w:sz w:val="24"/>
          <w:szCs w:val="24"/>
        </w:rPr>
        <w:t>Ф</w:t>
      </w:r>
      <w:r w:rsidRPr="008D4771">
        <w:rPr>
          <w:rFonts w:ascii="Times New Roman" w:hAnsi="Times New Roman"/>
          <w:sz w:val="24"/>
          <w:szCs w:val="24"/>
        </w:rPr>
        <w:t xml:space="preserve">, </w:t>
      </w:r>
      <w:r w:rsidR="0073631E" w:rsidRPr="008D4771">
        <w:rPr>
          <w:rFonts w:ascii="Times New Roman" w:hAnsi="Times New Roman"/>
          <w:sz w:val="24"/>
          <w:szCs w:val="24"/>
        </w:rPr>
        <w:t xml:space="preserve">курьерской </w:t>
      </w:r>
      <w:r w:rsidRPr="008D4771">
        <w:rPr>
          <w:rFonts w:ascii="Times New Roman" w:hAnsi="Times New Roman"/>
          <w:sz w:val="24"/>
          <w:szCs w:val="24"/>
        </w:rPr>
        <w:t>службой доставки, принести лично по адресу</w:t>
      </w:r>
      <w:r w:rsidR="0073631E" w:rsidRPr="008D4771">
        <w:rPr>
          <w:rFonts w:ascii="Times New Roman" w:hAnsi="Times New Roman"/>
          <w:sz w:val="24"/>
          <w:szCs w:val="24"/>
        </w:rPr>
        <w:t>,</w:t>
      </w:r>
      <w:r w:rsidRPr="008D4771">
        <w:rPr>
          <w:rFonts w:ascii="Times New Roman" w:hAnsi="Times New Roman"/>
          <w:sz w:val="24"/>
          <w:szCs w:val="24"/>
        </w:rPr>
        <w:t xml:space="preserve"> указанному на нашем сайте.</w:t>
      </w:r>
    </w:p>
    <w:p w:rsidR="0073631E" w:rsidRPr="008D4771" w:rsidRDefault="00C34178" w:rsidP="00C34178">
      <w:pPr>
        <w:pStyle w:val="a3"/>
        <w:numPr>
          <w:ilvl w:val="0"/>
          <w:numId w:val="1"/>
        </w:numPr>
        <w:ind w:left="-567"/>
        <w:jc w:val="both"/>
        <w:rPr>
          <w:rFonts w:ascii="Times New Roman" w:hAnsi="Times New Roman"/>
          <w:sz w:val="24"/>
          <w:szCs w:val="24"/>
        </w:rPr>
      </w:pPr>
      <w:r w:rsidRPr="008D4771">
        <w:rPr>
          <w:rFonts w:ascii="Times New Roman" w:hAnsi="Times New Roman"/>
          <w:sz w:val="24"/>
          <w:szCs w:val="24"/>
        </w:rPr>
        <w:t>Договор считается заключенным после обмена его экземплярами</w:t>
      </w:r>
      <w:r w:rsidR="0073631E" w:rsidRPr="008D4771">
        <w:rPr>
          <w:rFonts w:ascii="Times New Roman" w:hAnsi="Times New Roman"/>
          <w:sz w:val="24"/>
          <w:szCs w:val="24"/>
        </w:rPr>
        <w:t>:</w:t>
      </w:r>
    </w:p>
    <w:p w:rsidR="008D3C9E" w:rsidRPr="008D4771" w:rsidRDefault="0073631E" w:rsidP="0073631E">
      <w:pPr>
        <w:pStyle w:val="a3"/>
        <w:ind w:left="-567"/>
        <w:jc w:val="both"/>
        <w:rPr>
          <w:rFonts w:ascii="Times New Roman" w:hAnsi="Times New Roman"/>
          <w:sz w:val="24"/>
          <w:szCs w:val="24"/>
        </w:rPr>
      </w:pPr>
      <w:r w:rsidRPr="008D4771">
        <w:rPr>
          <w:rFonts w:ascii="Times New Roman" w:hAnsi="Times New Roman"/>
          <w:sz w:val="24"/>
          <w:szCs w:val="24"/>
        </w:rPr>
        <w:t xml:space="preserve">- </w:t>
      </w:r>
      <w:r w:rsidR="00C34178" w:rsidRPr="008D4771">
        <w:rPr>
          <w:rFonts w:ascii="Times New Roman" w:hAnsi="Times New Roman"/>
          <w:sz w:val="24"/>
          <w:szCs w:val="24"/>
        </w:rPr>
        <w:t>содержащими собственноручные подписи уполн</w:t>
      </w:r>
      <w:r w:rsidR="008D3C9E" w:rsidRPr="008D4771">
        <w:rPr>
          <w:rFonts w:ascii="Times New Roman" w:hAnsi="Times New Roman"/>
          <w:sz w:val="24"/>
          <w:szCs w:val="24"/>
        </w:rPr>
        <w:t>омоченных представителей Сторон;</w:t>
      </w:r>
    </w:p>
    <w:p w:rsidR="008D3C9E" w:rsidRPr="008D4771" w:rsidRDefault="008D3C9E" w:rsidP="0073631E">
      <w:pPr>
        <w:pStyle w:val="a3"/>
        <w:ind w:left="-567"/>
        <w:jc w:val="both"/>
        <w:rPr>
          <w:rFonts w:ascii="Times New Roman" w:hAnsi="Times New Roman"/>
          <w:sz w:val="24"/>
          <w:szCs w:val="24"/>
        </w:rPr>
      </w:pPr>
      <w:r w:rsidRPr="008D4771">
        <w:rPr>
          <w:rFonts w:ascii="Times New Roman" w:hAnsi="Times New Roman"/>
          <w:sz w:val="24"/>
          <w:szCs w:val="24"/>
        </w:rPr>
        <w:t xml:space="preserve">- </w:t>
      </w:r>
      <w:r w:rsidR="00C34178" w:rsidRPr="008D4771">
        <w:rPr>
          <w:rFonts w:ascii="Times New Roman" w:hAnsi="Times New Roman"/>
          <w:sz w:val="24"/>
          <w:szCs w:val="24"/>
        </w:rPr>
        <w:t>печати</w:t>
      </w:r>
      <w:r w:rsidRPr="008D4771">
        <w:rPr>
          <w:rFonts w:ascii="Times New Roman" w:hAnsi="Times New Roman"/>
          <w:sz w:val="24"/>
          <w:szCs w:val="24"/>
        </w:rPr>
        <w:t xml:space="preserve">; </w:t>
      </w:r>
    </w:p>
    <w:p w:rsidR="008D3C9E" w:rsidRPr="008D4771" w:rsidRDefault="008D3C9E" w:rsidP="0073631E">
      <w:pPr>
        <w:pStyle w:val="a3"/>
        <w:ind w:left="-567"/>
        <w:jc w:val="both"/>
        <w:rPr>
          <w:rFonts w:ascii="Times New Roman" w:hAnsi="Times New Roman"/>
          <w:sz w:val="24"/>
          <w:szCs w:val="24"/>
        </w:rPr>
      </w:pPr>
      <w:r w:rsidRPr="008D4771">
        <w:rPr>
          <w:rFonts w:ascii="Times New Roman" w:hAnsi="Times New Roman"/>
          <w:sz w:val="24"/>
          <w:szCs w:val="24"/>
        </w:rPr>
        <w:t xml:space="preserve">- </w:t>
      </w:r>
      <w:r w:rsidR="00C34178" w:rsidRPr="008D4771">
        <w:rPr>
          <w:rFonts w:ascii="Times New Roman" w:hAnsi="Times New Roman"/>
          <w:sz w:val="24"/>
          <w:szCs w:val="24"/>
        </w:rPr>
        <w:t>сведения о лицах, назначенных</w:t>
      </w:r>
      <w:r w:rsidRPr="008D4771">
        <w:rPr>
          <w:rFonts w:ascii="Times New Roman" w:hAnsi="Times New Roman"/>
          <w:sz w:val="24"/>
          <w:szCs w:val="24"/>
        </w:rPr>
        <w:t xml:space="preserve"> для взаимодействия по договору; </w:t>
      </w:r>
    </w:p>
    <w:p w:rsidR="00C34178" w:rsidRPr="008D4771" w:rsidRDefault="00C34178" w:rsidP="0073631E">
      <w:pPr>
        <w:pStyle w:val="a3"/>
        <w:ind w:left="-567"/>
        <w:jc w:val="both"/>
        <w:rPr>
          <w:rFonts w:ascii="Times New Roman" w:hAnsi="Times New Roman"/>
          <w:sz w:val="24"/>
          <w:szCs w:val="24"/>
        </w:rPr>
      </w:pPr>
      <w:r w:rsidRPr="008D4771">
        <w:rPr>
          <w:rFonts w:ascii="Times New Roman" w:hAnsi="Times New Roman"/>
          <w:sz w:val="24"/>
          <w:szCs w:val="24"/>
        </w:rPr>
        <w:t xml:space="preserve">посредством связи, указанной в настоящем Договоре, позволяющими достоверно установить, что документ исходит от стороны по Договору. </w:t>
      </w:r>
    </w:p>
    <w:p w:rsidR="00C34178" w:rsidRPr="008D4771" w:rsidRDefault="00C34178" w:rsidP="00C34178">
      <w:pPr>
        <w:pStyle w:val="a3"/>
        <w:numPr>
          <w:ilvl w:val="0"/>
          <w:numId w:val="1"/>
        </w:numPr>
        <w:ind w:left="-567"/>
        <w:jc w:val="both"/>
        <w:rPr>
          <w:rFonts w:ascii="Times New Roman" w:hAnsi="Times New Roman"/>
          <w:sz w:val="24"/>
          <w:szCs w:val="24"/>
        </w:rPr>
      </w:pPr>
      <w:r w:rsidRPr="008D4771">
        <w:rPr>
          <w:rFonts w:ascii="Times New Roman" w:hAnsi="Times New Roman"/>
          <w:sz w:val="24"/>
          <w:szCs w:val="24"/>
        </w:rPr>
        <w:t xml:space="preserve">Договор также считается заключенным в случае совершения Стороной действий по его исполнению, включая акцепт задания, оплату счета. </w:t>
      </w:r>
    </w:p>
    <w:p w:rsidR="00C34178" w:rsidRPr="008D4771" w:rsidRDefault="00C34178" w:rsidP="00C34178">
      <w:pPr>
        <w:pStyle w:val="a3"/>
        <w:numPr>
          <w:ilvl w:val="0"/>
          <w:numId w:val="1"/>
        </w:numPr>
        <w:ind w:left="-567"/>
        <w:jc w:val="both"/>
        <w:rPr>
          <w:rFonts w:ascii="Times New Roman" w:hAnsi="Times New Roman"/>
          <w:sz w:val="24"/>
          <w:szCs w:val="24"/>
        </w:rPr>
      </w:pPr>
      <w:r w:rsidRPr="008D4771">
        <w:rPr>
          <w:rFonts w:ascii="Times New Roman" w:hAnsi="Times New Roman"/>
          <w:sz w:val="24"/>
          <w:szCs w:val="24"/>
        </w:rPr>
        <w:t xml:space="preserve">Заказчик вправе заключить настоящий Договор путем присоединения к его условиям, оговоренным выше. </w:t>
      </w:r>
    </w:p>
    <w:p w:rsidR="00C34178" w:rsidRPr="008D4771" w:rsidRDefault="00C34178" w:rsidP="00C34178">
      <w:pPr>
        <w:pStyle w:val="ab"/>
        <w:numPr>
          <w:ilvl w:val="0"/>
          <w:numId w:val="1"/>
        </w:numPr>
        <w:shd w:val="clear" w:color="auto" w:fill="FFFFFF"/>
        <w:spacing w:after="0" w:line="240" w:lineRule="auto"/>
        <w:ind w:left="-567"/>
        <w:jc w:val="both"/>
        <w:textAlignment w:val="baseline"/>
        <w:rPr>
          <w:rFonts w:ascii="Times New Roman" w:hAnsi="Times New Roman"/>
          <w:sz w:val="24"/>
          <w:szCs w:val="24"/>
          <w:bdr w:val="none" w:sz="0" w:space="0" w:color="auto" w:frame="1"/>
          <w:lang w:eastAsia="ru-RU"/>
        </w:rPr>
      </w:pPr>
      <w:r w:rsidRPr="008D4771">
        <w:rPr>
          <w:rFonts w:ascii="Times New Roman" w:hAnsi="Times New Roman"/>
          <w:sz w:val="24"/>
          <w:szCs w:val="24"/>
        </w:rPr>
        <w:t xml:space="preserve"> В случае если Вам нужна услуга, которая не указана в </w:t>
      </w:r>
      <w:r w:rsidR="0073631E" w:rsidRPr="008D4771">
        <w:rPr>
          <w:rFonts w:ascii="Times New Roman" w:hAnsi="Times New Roman"/>
          <w:sz w:val="24"/>
          <w:szCs w:val="24"/>
        </w:rPr>
        <w:t>П</w:t>
      </w:r>
      <w:r w:rsidRPr="008D4771">
        <w:rPr>
          <w:rFonts w:ascii="Times New Roman" w:hAnsi="Times New Roman"/>
          <w:sz w:val="24"/>
          <w:szCs w:val="24"/>
        </w:rPr>
        <w:t>райс</w:t>
      </w:r>
      <w:r w:rsidR="0073631E" w:rsidRPr="008D4771">
        <w:rPr>
          <w:rFonts w:ascii="Times New Roman" w:hAnsi="Times New Roman"/>
          <w:sz w:val="24"/>
          <w:szCs w:val="24"/>
        </w:rPr>
        <w:t xml:space="preserve"> листе</w:t>
      </w:r>
      <w:r w:rsidRPr="008D4771">
        <w:rPr>
          <w:rFonts w:ascii="Times New Roman" w:hAnsi="Times New Roman"/>
          <w:sz w:val="24"/>
          <w:szCs w:val="24"/>
        </w:rPr>
        <w:t xml:space="preserve">, Вы можете позвонить по телефонам указанным на нашем сайте, либо обратиться письменно, для этого в любом блоке «Услуги» в </w:t>
      </w:r>
      <w:r w:rsidR="0073631E" w:rsidRPr="008D4771">
        <w:rPr>
          <w:rFonts w:ascii="Times New Roman" w:hAnsi="Times New Roman"/>
          <w:sz w:val="24"/>
          <w:szCs w:val="24"/>
        </w:rPr>
        <w:t>нижней части</w:t>
      </w:r>
      <w:r w:rsidRPr="008D4771">
        <w:rPr>
          <w:rFonts w:ascii="Times New Roman" w:hAnsi="Times New Roman"/>
          <w:sz w:val="24"/>
          <w:szCs w:val="24"/>
        </w:rPr>
        <w:t xml:space="preserve"> страницы есть кнопка «связаться с нами». </w:t>
      </w:r>
    </w:p>
    <w:p w:rsidR="00A229EF" w:rsidRPr="008D4771" w:rsidRDefault="00A229EF" w:rsidP="00A229E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p>
    <w:p w:rsidR="008D49FE" w:rsidRDefault="00FE5F2E" w:rsidP="008D4771">
      <w:pPr>
        <w:pStyle w:val="a3"/>
        <w:rPr>
          <w:rFonts w:ascii="Times New Roman" w:hAnsi="Times New Roman"/>
          <w:sz w:val="24"/>
          <w:szCs w:val="24"/>
        </w:rPr>
      </w:pPr>
      <w:r w:rsidRPr="008D4771">
        <w:rPr>
          <w:rFonts w:ascii="Times New Roman" w:hAnsi="Times New Roman"/>
          <w:sz w:val="24"/>
          <w:szCs w:val="24"/>
        </w:rPr>
        <w:t>ПРАЙС</w:t>
      </w:r>
      <w:r w:rsidR="006B325A" w:rsidRPr="008D4771">
        <w:rPr>
          <w:rFonts w:ascii="Times New Roman" w:hAnsi="Times New Roman"/>
          <w:sz w:val="24"/>
          <w:szCs w:val="24"/>
        </w:rPr>
        <w:t xml:space="preserve"> ЛИСТ</w:t>
      </w:r>
      <w:r w:rsidRPr="008D4771">
        <w:rPr>
          <w:rFonts w:ascii="Times New Roman" w:hAnsi="Times New Roman"/>
          <w:sz w:val="24"/>
          <w:szCs w:val="24"/>
        </w:rPr>
        <w:t>*</w:t>
      </w:r>
    </w:p>
    <w:p w:rsidR="000C7BD8" w:rsidRPr="008D4771" w:rsidRDefault="000C7BD8" w:rsidP="008D4771">
      <w:pPr>
        <w:pStyle w:val="a3"/>
        <w:rPr>
          <w:rFonts w:ascii="Times New Roman" w:hAnsi="Times New Roman"/>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5"/>
        <w:gridCol w:w="1984"/>
      </w:tblGrid>
      <w:tr w:rsidR="00276EC1" w:rsidRPr="008D4771" w:rsidTr="000C7BD8">
        <w:tblPrEx>
          <w:tblCellMar>
            <w:top w:w="0" w:type="dxa"/>
            <w:bottom w:w="0" w:type="dxa"/>
          </w:tblCellMar>
        </w:tblPrEx>
        <w:trPr>
          <w:trHeight w:val="309"/>
        </w:trPr>
        <w:tc>
          <w:tcPr>
            <w:tcW w:w="9639" w:type="dxa"/>
            <w:gridSpan w:val="2"/>
            <w:shd w:val="clear" w:color="auto" w:fill="D9D9D9" w:themeFill="background1" w:themeFillShade="D9"/>
          </w:tcPr>
          <w:p w:rsidR="00276EC1" w:rsidRPr="008D4771" w:rsidRDefault="000C7BD8" w:rsidP="008D4771">
            <w:pPr>
              <w:pStyle w:val="a3"/>
              <w:rPr>
                <w:rFonts w:ascii="Times New Roman" w:hAnsi="Times New Roman"/>
                <w:sz w:val="24"/>
                <w:szCs w:val="24"/>
              </w:rPr>
            </w:pPr>
            <w:r>
              <w:rPr>
                <w:rFonts w:ascii="Times New Roman" w:hAnsi="Times New Roman"/>
                <w:sz w:val="24"/>
                <w:szCs w:val="24"/>
              </w:rPr>
              <w:t>Финансовый консалтинг*</w:t>
            </w:r>
          </w:p>
        </w:tc>
      </w:tr>
      <w:tr w:rsidR="00276EC1" w:rsidRPr="008D4771" w:rsidTr="000C7BD8">
        <w:tblPrEx>
          <w:tblCellMar>
            <w:top w:w="0" w:type="dxa"/>
            <w:bottom w:w="0" w:type="dxa"/>
          </w:tblCellMar>
        </w:tblPrEx>
        <w:trPr>
          <w:trHeight w:val="202"/>
        </w:trPr>
        <w:tc>
          <w:tcPr>
            <w:tcW w:w="7655" w:type="dxa"/>
          </w:tcPr>
          <w:p w:rsidR="00276EC1" w:rsidRPr="008D4771" w:rsidRDefault="000C7BD8" w:rsidP="008D4771">
            <w:pPr>
              <w:pStyle w:val="a3"/>
              <w:rPr>
                <w:rFonts w:ascii="Times New Roman" w:hAnsi="Times New Roman"/>
                <w:sz w:val="24"/>
                <w:szCs w:val="24"/>
              </w:rPr>
            </w:pPr>
            <w:r w:rsidRPr="008D4771">
              <w:rPr>
                <w:rFonts w:ascii="Times New Roman" w:hAnsi="Times New Roman"/>
                <w:sz w:val="24"/>
                <w:szCs w:val="24"/>
              </w:rPr>
              <w:t>Услуга (описание)</w:t>
            </w:r>
          </w:p>
        </w:tc>
        <w:tc>
          <w:tcPr>
            <w:tcW w:w="1984" w:type="dxa"/>
          </w:tcPr>
          <w:p w:rsidR="00276EC1" w:rsidRPr="008D4771" w:rsidRDefault="00276EC1" w:rsidP="008D4771">
            <w:pPr>
              <w:pStyle w:val="a3"/>
              <w:rPr>
                <w:rFonts w:ascii="Times New Roman" w:hAnsi="Times New Roman"/>
                <w:sz w:val="24"/>
                <w:szCs w:val="24"/>
              </w:rPr>
            </w:pPr>
            <w:r w:rsidRPr="008D4771">
              <w:rPr>
                <w:rFonts w:ascii="Times New Roman" w:hAnsi="Times New Roman"/>
                <w:sz w:val="24"/>
                <w:szCs w:val="24"/>
              </w:rPr>
              <w:t xml:space="preserve">Стоимость </w:t>
            </w:r>
          </w:p>
        </w:tc>
      </w:tr>
      <w:tr w:rsidR="00B8734C" w:rsidRPr="008D4771" w:rsidTr="000C7BD8">
        <w:tblPrEx>
          <w:tblCellMar>
            <w:top w:w="0" w:type="dxa"/>
            <w:bottom w:w="0" w:type="dxa"/>
          </w:tblCellMar>
        </w:tblPrEx>
        <w:trPr>
          <w:trHeight w:val="309"/>
        </w:trPr>
        <w:tc>
          <w:tcPr>
            <w:tcW w:w="7655" w:type="dxa"/>
          </w:tcPr>
          <w:p w:rsidR="00B8734C" w:rsidRPr="008D4771" w:rsidRDefault="00B8734C" w:rsidP="008D4771">
            <w:pPr>
              <w:pStyle w:val="a3"/>
              <w:rPr>
                <w:rFonts w:ascii="Times New Roman" w:hAnsi="Times New Roman"/>
                <w:sz w:val="24"/>
                <w:szCs w:val="24"/>
              </w:rPr>
            </w:pPr>
            <w:r w:rsidRPr="008D4771">
              <w:rPr>
                <w:rFonts w:ascii="Times New Roman" w:hAnsi="Times New Roman"/>
                <w:bCs/>
                <w:sz w:val="24"/>
                <w:szCs w:val="24"/>
              </w:rPr>
              <w:t xml:space="preserve">Анализ финансово-хозяйственной деятельности </w:t>
            </w:r>
          </w:p>
        </w:tc>
        <w:tc>
          <w:tcPr>
            <w:tcW w:w="1984" w:type="dxa"/>
          </w:tcPr>
          <w:p w:rsidR="00B8734C" w:rsidRPr="008D4771" w:rsidRDefault="00B8734C" w:rsidP="008D4771">
            <w:pPr>
              <w:pStyle w:val="a3"/>
              <w:rPr>
                <w:rFonts w:ascii="Times New Roman" w:hAnsi="Times New Roman"/>
                <w:sz w:val="24"/>
                <w:szCs w:val="24"/>
              </w:rPr>
            </w:pPr>
          </w:p>
        </w:tc>
      </w:tr>
      <w:tr w:rsidR="00475E9F" w:rsidRPr="00475E9F" w:rsidTr="00662D1D">
        <w:tblPrEx>
          <w:tblCellMar>
            <w:top w:w="0" w:type="dxa"/>
            <w:bottom w:w="0" w:type="dxa"/>
          </w:tblCellMar>
        </w:tblPrEx>
        <w:trPr>
          <w:trHeight w:val="309"/>
        </w:trPr>
        <w:tc>
          <w:tcPr>
            <w:tcW w:w="7655" w:type="dxa"/>
          </w:tcPr>
          <w:p w:rsidR="00475E9F" w:rsidRPr="00475E9F" w:rsidRDefault="00475E9F" w:rsidP="00475E9F">
            <w:pPr>
              <w:autoSpaceDE w:val="0"/>
              <w:autoSpaceDN w:val="0"/>
              <w:adjustRightInd w:val="0"/>
              <w:spacing w:after="0" w:line="240" w:lineRule="auto"/>
              <w:rPr>
                <w:rFonts w:ascii="Times New Roman" w:hAnsi="Times New Roman"/>
                <w:sz w:val="24"/>
                <w:szCs w:val="24"/>
                <w:lang/>
              </w:rPr>
            </w:pPr>
            <w:r w:rsidRPr="00475E9F">
              <w:rPr>
                <w:rFonts w:ascii="Times New Roman" w:hAnsi="Times New Roman"/>
                <w:sz w:val="24"/>
                <w:szCs w:val="24"/>
              </w:rPr>
              <w:t>-</w:t>
            </w:r>
            <w:r>
              <w:rPr>
                <w:rFonts w:ascii="Times New Roman" w:hAnsi="Times New Roman"/>
                <w:sz w:val="24"/>
                <w:szCs w:val="24"/>
              </w:rPr>
              <w:t>п</w:t>
            </w:r>
            <w:r w:rsidRPr="00475E9F">
              <w:rPr>
                <w:rFonts w:ascii="Times New Roman" w:hAnsi="Times New Roman"/>
                <w:sz w:val="24"/>
                <w:szCs w:val="24"/>
                <w:lang/>
              </w:rPr>
              <w:t>роведение экономического анализа финансово-хозяйственной деятельности организации</w:t>
            </w:r>
          </w:p>
        </w:tc>
        <w:tc>
          <w:tcPr>
            <w:tcW w:w="1984" w:type="dxa"/>
          </w:tcPr>
          <w:p w:rsidR="00475E9F" w:rsidRPr="00475E9F" w:rsidRDefault="00475E9F" w:rsidP="00662D1D">
            <w:pPr>
              <w:pStyle w:val="a3"/>
              <w:rPr>
                <w:rFonts w:ascii="Times New Roman" w:hAnsi="Times New Roman"/>
                <w:sz w:val="24"/>
                <w:szCs w:val="24"/>
              </w:rPr>
            </w:pPr>
            <w:r w:rsidRPr="00475E9F">
              <w:rPr>
                <w:rFonts w:ascii="Times New Roman" w:hAnsi="Times New Roman"/>
                <w:sz w:val="24"/>
                <w:szCs w:val="24"/>
              </w:rPr>
              <w:t>от 10 000 руб.</w:t>
            </w:r>
          </w:p>
        </w:tc>
      </w:tr>
      <w:tr w:rsidR="00276EC1" w:rsidRPr="008D4771" w:rsidTr="000C7BD8">
        <w:tblPrEx>
          <w:tblCellMar>
            <w:top w:w="0" w:type="dxa"/>
            <w:bottom w:w="0" w:type="dxa"/>
          </w:tblCellMar>
        </w:tblPrEx>
        <w:trPr>
          <w:trHeight w:val="309"/>
        </w:trPr>
        <w:tc>
          <w:tcPr>
            <w:tcW w:w="7655" w:type="dxa"/>
          </w:tcPr>
          <w:p w:rsidR="00276EC1" w:rsidRPr="008D4771" w:rsidRDefault="00B8734C" w:rsidP="008D4771">
            <w:pPr>
              <w:pStyle w:val="a3"/>
              <w:rPr>
                <w:rFonts w:ascii="Times New Roman" w:hAnsi="Times New Roman"/>
                <w:sz w:val="24"/>
                <w:szCs w:val="24"/>
              </w:rPr>
            </w:pPr>
            <w:r w:rsidRPr="008D4771">
              <w:rPr>
                <w:rFonts w:ascii="Times New Roman" w:hAnsi="Times New Roman"/>
                <w:sz w:val="24"/>
                <w:szCs w:val="24"/>
              </w:rPr>
              <w:t>-для внутренних</w:t>
            </w:r>
            <w:r w:rsidR="00475E9F">
              <w:rPr>
                <w:rFonts w:ascii="Times New Roman" w:hAnsi="Times New Roman"/>
                <w:sz w:val="24"/>
                <w:szCs w:val="24"/>
              </w:rPr>
              <w:t xml:space="preserve"> пользователей</w:t>
            </w:r>
            <w:r w:rsidR="000C7BD8">
              <w:rPr>
                <w:rFonts w:ascii="Times New Roman" w:hAnsi="Times New Roman"/>
                <w:sz w:val="24"/>
                <w:szCs w:val="24"/>
              </w:rPr>
              <w:t xml:space="preserve"> </w:t>
            </w:r>
            <w:r w:rsidRPr="008D4771">
              <w:rPr>
                <w:rFonts w:ascii="Times New Roman" w:hAnsi="Times New Roman"/>
                <w:sz w:val="24"/>
                <w:szCs w:val="24"/>
              </w:rPr>
              <w:t>(собственники, руководители)</w:t>
            </w:r>
          </w:p>
        </w:tc>
        <w:tc>
          <w:tcPr>
            <w:tcW w:w="1984" w:type="dxa"/>
          </w:tcPr>
          <w:p w:rsidR="00276EC1" w:rsidRPr="008D4771" w:rsidRDefault="00B8734C" w:rsidP="008D4771">
            <w:pPr>
              <w:pStyle w:val="a3"/>
              <w:rPr>
                <w:rFonts w:ascii="Times New Roman" w:hAnsi="Times New Roman"/>
                <w:sz w:val="24"/>
                <w:szCs w:val="24"/>
              </w:rPr>
            </w:pPr>
            <w:r w:rsidRPr="008D4771">
              <w:rPr>
                <w:rFonts w:ascii="Times New Roman" w:hAnsi="Times New Roman"/>
                <w:sz w:val="24"/>
                <w:szCs w:val="24"/>
              </w:rPr>
              <w:t>от 10 000 руб.</w:t>
            </w:r>
          </w:p>
        </w:tc>
      </w:tr>
      <w:tr w:rsidR="00276EC1" w:rsidRPr="008D4771" w:rsidTr="000C7BD8">
        <w:tblPrEx>
          <w:tblCellMar>
            <w:top w:w="0" w:type="dxa"/>
            <w:bottom w:w="0" w:type="dxa"/>
          </w:tblCellMar>
        </w:tblPrEx>
        <w:trPr>
          <w:trHeight w:val="309"/>
        </w:trPr>
        <w:tc>
          <w:tcPr>
            <w:tcW w:w="7655" w:type="dxa"/>
          </w:tcPr>
          <w:p w:rsidR="00276EC1" w:rsidRPr="008D4771" w:rsidRDefault="00B8734C" w:rsidP="008D4771">
            <w:pPr>
              <w:pStyle w:val="a3"/>
              <w:rPr>
                <w:rFonts w:ascii="Times New Roman" w:hAnsi="Times New Roman"/>
                <w:sz w:val="24"/>
                <w:szCs w:val="24"/>
              </w:rPr>
            </w:pPr>
            <w:r w:rsidRPr="008D4771">
              <w:rPr>
                <w:rFonts w:ascii="Times New Roman" w:hAnsi="Times New Roman"/>
                <w:sz w:val="24"/>
                <w:szCs w:val="24"/>
              </w:rPr>
              <w:t>-внешних пользователей</w:t>
            </w:r>
            <w:r w:rsidR="000C7BD8">
              <w:rPr>
                <w:rFonts w:ascii="Times New Roman" w:hAnsi="Times New Roman"/>
                <w:sz w:val="24"/>
                <w:szCs w:val="24"/>
              </w:rPr>
              <w:t xml:space="preserve"> </w:t>
            </w:r>
            <w:r w:rsidRPr="008D4771">
              <w:rPr>
                <w:rFonts w:ascii="Times New Roman" w:hAnsi="Times New Roman"/>
                <w:sz w:val="24"/>
                <w:szCs w:val="24"/>
              </w:rPr>
              <w:t>(банки, кредиторы, инвесторы)</w:t>
            </w:r>
          </w:p>
        </w:tc>
        <w:tc>
          <w:tcPr>
            <w:tcW w:w="1984" w:type="dxa"/>
          </w:tcPr>
          <w:p w:rsidR="00276EC1" w:rsidRPr="008D4771" w:rsidRDefault="00B8734C" w:rsidP="008D4771">
            <w:pPr>
              <w:pStyle w:val="a3"/>
              <w:rPr>
                <w:rFonts w:ascii="Times New Roman" w:hAnsi="Times New Roman"/>
                <w:sz w:val="24"/>
                <w:szCs w:val="24"/>
              </w:rPr>
            </w:pPr>
            <w:r w:rsidRPr="008D4771">
              <w:rPr>
                <w:rFonts w:ascii="Times New Roman" w:hAnsi="Times New Roman"/>
                <w:sz w:val="24"/>
                <w:szCs w:val="24"/>
              </w:rPr>
              <w:t xml:space="preserve">от </w:t>
            </w:r>
            <w:r w:rsidR="00565AE5" w:rsidRPr="008D4771">
              <w:rPr>
                <w:rFonts w:ascii="Times New Roman" w:hAnsi="Times New Roman"/>
                <w:sz w:val="24"/>
                <w:szCs w:val="24"/>
              </w:rPr>
              <w:t>2</w:t>
            </w:r>
            <w:r w:rsidRPr="008D4771">
              <w:rPr>
                <w:rFonts w:ascii="Times New Roman" w:hAnsi="Times New Roman"/>
                <w:sz w:val="24"/>
                <w:szCs w:val="24"/>
              </w:rPr>
              <w:t>0 000 руб.</w:t>
            </w:r>
          </w:p>
        </w:tc>
      </w:tr>
      <w:tr w:rsidR="00276EC1" w:rsidRPr="008D4771" w:rsidTr="000C7BD8">
        <w:tblPrEx>
          <w:tblCellMar>
            <w:top w:w="0" w:type="dxa"/>
            <w:bottom w:w="0" w:type="dxa"/>
          </w:tblCellMar>
        </w:tblPrEx>
        <w:trPr>
          <w:trHeight w:val="190"/>
        </w:trPr>
        <w:tc>
          <w:tcPr>
            <w:tcW w:w="7655" w:type="dxa"/>
          </w:tcPr>
          <w:p w:rsidR="00276EC1" w:rsidRPr="008D4771" w:rsidRDefault="007C072C" w:rsidP="008D4771">
            <w:pPr>
              <w:pStyle w:val="a3"/>
              <w:rPr>
                <w:rFonts w:ascii="Times New Roman" w:hAnsi="Times New Roman"/>
                <w:sz w:val="24"/>
                <w:szCs w:val="24"/>
              </w:rPr>
            </w:pPr>
            <w:r w:rsidRPr="008D4771">
              <w:rPr>
                <w:rStyle w:val="a5"/>
                <w:rFonts w:ascii="Times New Roman" w:hAnsi="Times New Roman"/>
                <w:b w:val="0"/>
                <w:sz w:val="24"/>
                <w:szCs w:val="24"/>
              </w:rPr>
              <w:t>Бизнес-планирование (маркетинговые услуги оплачиваются отдельно)</w:t>
            </w:r>
          </w:p>
        </w:tc>
        <w:tc>
          <w:tcPr>
            <w:tcW w:w="1984" w:type="dxa"/>
          </w:tcPr>
          <w:p w:rsidR="00276EC1" w:rsidRPr="008D4771" w:rsidRDefault="007C072C" w:rsidP="008D4771">
            <w:pPr>
              <w:pStyle w:val="a3"/>
              <w:rPr>
                <w:rFonts w:ascii="Times New Roman" w:hAnsi="Times New Roman"/>
                <w:sz w:val="24"/>
                <w:szCs w:val="24"/>
              </w:rPr>
            </w:pPr>
            <w:r w:rsidRPr="008D4771">
              <w:rPr>
                <w:rFonts w:ascii="Times New Roman" w:hAnsi="Times New Roman"/>
                <w:sz w:val="24"/>
                <w:szCs w:val="24"/>
              </w:rPr>
              <w:t>от 10 000 руб.</w:t>
            </w:r>
          </w:p>
        </w:tc>
      </w:tr>
      <w:tr w:rsidR="00276EC1" w:rsidRPr="008D4771" w:rsidTr="000C7BD8">
        <w:tblPrEx>
          <w:tblCellMar>
            <w:top w:w="0" w:type="dxa"/>
            <w:bottom w:w="0" w:type="dxa"/>
          </w:tblCellMar>
        </w:tblPrEx>
        <w:trPr>
          <w:trHeight w:val="309"/>
        </w:trPr>
        <w:tc>
          <w:tcPr>
            <w:tcW w:w="7655" w:type="dxa"/>
          </w:tcPr>
          <w:p w:rsidR="00276EC1" w:rsidRPr="008D4771" w:rsidRDefault="00565AE5" w:rsidP="008D4771">
            <w:pPr>
              <w:pStyle w:val="a3"/>
              <w:rPr>
                <w:rFonts w:ascii="Times New Roman" w:hAnsi="Times New Roman"/>
                <w:sz w:val="24"/>
                <w:szCs w:val="24"/>
              </w:rPr>
            </w:pPr>
            <w:r w:rsidRPr="008D4771">
              <w:rPr>
                <w:rFonts w:ascii="Times New Roman" w:hAnsi="Times New Roman"/>
                <w:sz w:val="24"/>
                <w:szCs w:val="24"/>
              </w:rPr>
              <w:t>- составление отчета о финансово-хозяйственной деятельности организации</w:t>
            </w:r>
          </w:p>
        </w:tc>
        <w:tc>
          <w:tcPr>
            <w:tcW w:w="1984" w:type="dxa"/>
          </w:tcPr>
          <w:p w:rsidR="00276EC1" w:rsidRPr="008D4771" w:rsidRDefault="00565AE5" w:rsidP="008D4771">
            <w:pPr>
              <w:pStyle w:val="a3"/>
              <w:rPr>
                <w:rFonts w:ascii="Times New Roman" w:hAnsi="Times New Roman"/>
                <w:sz w:val="24"/>
                <w:szCs w:val="24"/>
              </w:rPr>
            </w:pPr>
            <w:r w:rsidRPr="008D4771">
              <w:rPr>
                <w:rFonts w:ascii="Times New Roman" w:hAnsi="Times New Roman"/>
                <w:sz w:val="24"/>
                <w:szCs w:val="24"/>
              </w:rPr>
              <w:t xml:space="preserve">от 5 000 </w:t>
            </w:r>
            <w:r w:rsidR="000C7BD8">
              <w:rPr>
                <w:rFonts w:ascii="Times New Roman" w:hAnsi="Times New Roman"/>
                <w:sz w:val="24"/>
                <w:szCs w:val="24"/>
              </w:rPr>
              <w:t xml:space="preserve">  </w:t>
            </w:r>
            <w:r w:rsidRPr="008D4771">
              <w:rPr>
                <w:rFonts w:ascii="Times New Roman" w:hAnsi="Times New Roman"/>
                <w:sz w:val="24"/>
                <w:szCs w:val="24"/>
              </w:rPr>
              <w:t>руб.</w:t>
            </w:r>
          </w:p>
        </w:tc>
      </w:tr>
      <w:tr w:rsidR="00565AE5" w:rsidRPr="008D4771" w:rsidTr="000C7BD8">
        <w:tblPrEx>
          <w:tblCellMar>
            <w:top w:w="0" w:type="dxa"/>
            <w:bottom w:w="0" w:type="dxa"/>
          </w:tblCellMar>
        </w:tblPrEx>
        <w:trPr>
          <w:trHeight w:val="309"/>
        </w:trPr>
        <w:tc>
          <w:tcPr>
            <w:tcW w:w="7655" w:type="dxa"/>
          </w:tcPr>
          <w:p w:rsidR="00565AE5" w:rsidRPr="008D4771" w:rsidRDefault="00565AE5" w:rsidP="008D4771">
            <w:pPr>
              <w:pStyle w:val="a3"/>
              <w:rPr>
                <w:rFonts w:ascii="Times New Roman" w:hAnsi="Times New Roman"/>
                <w:sz w:val="24"/>
                <w:szCs w:val="24"/>
              </w:rPr>
            </w:pPr>
            <w:r w:rsidRPr="008D4771">
              <w:rPr>
                <w:rStyle w:val="a5"/>
                <w:rFonts w:ascii="Times New Roman" w:hAnsi="Times New Roman"/>
                <w:b w:val="0"/>
                <w:sz w:val="24"/>
                <w:szCs w:val="24"/>
              </w:rPr>
              <w:t>Управление рисками (налоговыми,</w:t>
            </w:r>
            <w:r w:rsidR="00475E9F">
              <w:rPr>
                <w:rStyle w:val="a5"/>
                <w:rFonts w:ascii="Times New Roman" w:hAnsi="Times New Roman"/>
                <w:b w:val="0"/>
                <w:sz w:val="24"/>
                <w:szCs w:val="24"/>
              </w:rPr>
              <w:t xml:space="preserve"> финансовыми, правовыми,</w:t>
            </w:r>
            <w:r w:rsidRPr="008D4771">
              <w:rPr>
                <w:rStyle w:val="a5"/>
                <w:rFonts w:ascii="Times New Roman" w:hAnsi="Times New Roman"/>
                <w:b w:val="0"/>
                <w:sz w:val="24"/>
                <w:szCs w:val="24"/>
              </w:rPr>
              <w:t xml:space="preserve"> административными)</w:t>
            </w:r>
          </w:p>
        </w:tc>
        <w:tc>
          <w:tcPr>
            <w:tcW w:w="1984" w:type="dxa"/>
          </w:tcPr>
          <w:p w:rsidR="00565AE5" w:rsidRPr="008D4771" w:rsidRDefault="00565AE5" w:rsidP="008D4771">
            <w:pPr>
              <w:pStyle w:val="a3"/>
              <w:rPr>
                <w:rFonts w:ascii="Times New Roman" w:hAnsi="Times New Roman"/>
                <w:sz w:val="24"/>
                <w:szCs w:val="24"/>
              </w:rPr>
            </w:pPr>
            <w:r w:rsidRPr="008D4771">
              <w:rPr>
                <w:rFonts w:ascii="Times New Roman" w:hAnsi="Times New Roman"/>
                <w:sz w:val="24"/>
                <w:szCs w:val="24"/>
              </w:rPr>
              <w:t>от 10 000 руб.</w:t>
            </w:r>
          </w:p>
        </w:tc>
      </w:tr>
      <w:tr w:rsidR="00565AE5" w:rsidRPr="008D4771" w:rsidTr="000C7BD8">
        <w:tblPrEx>
          <w:tblCellMar>
            <w:top w:w="0" w:type="dxa"/>
            <w:bottom w:w="0" w:type="dxa"/>
          </w:tblCellMar>
        </w:tblPrEx>
        <w:trPr>
          <w:trHeight w:val="309"/>
        </w:trPr>
        <w:tc>
          <w:tcPr>
            <w:tcW w:w="7655" w:type="dxa"/>
          </w:tcPr>
          <w:p w:rsidR="00565AE5" w:rsidRPr="008D4771" w:rsidRDefault="00565AE5" w:rsidP="00475E9F">
            <w:pPr>
              <w:pStyle w:val="a3"/>
              <w:rPr>
                <w:rFonts w:ascii="Times New Roman" w:hAnsi="Times New Roman"/>
                <w:sz w:val="24"/>
                <w:szCs w:val="24"/>
              </w:rPr>
            </w:pPr>
            <w:r w:rsidRPr="008D4771">
              <w:rPr>
                <w:rFonts w:ascii="Times New Roman" w:hAnsi="Times New Roman"/>
                <w:bCs/>
                <w:sz w:val="24"/>
                <w:szCs w:val="24"/>
              </w:rPr>
              <w:t>Консультирование по вопросам финансов</w:t>
            </w:r>
            <w:r w:rsidR="00475E9F">
              <w:rPr>
                <w:rFonts w:ascii="Times New Roman" w:hAnsi="Times New Roman"/>
                <w:bCs/>
                <w:sz w:val="24"/>
                <w:szCs w:val="24"/>
              </w:rPr>
              <w:t xml:space="preserve">ой </w:t>
            </w:r>
            <w:r w:rsidRPr="008D4771">
              <w:rPr>
                <w:rFonts w:ascii="Times New Roman" w:hAnsi="Times New Roman"/>
                <w:bCs/>
                <w:sz w:val="24"/>
                <w:szCs w:val="24"/>
              </w:rPr>
              <w:t>и коммерческо</w:t>
            </w:r>
            <w:r w:rsidR="00475E9F">
              <w:rPr>
                <w:rFonts w:ascii="Times New Roman" w:hAnsi="Times New Roman"/>
                <w:bCs/>
                <w:sz w:val="24"/>
                <w:szCs w:val="24"/>
              </w:rPr>
              <w:t>й деятельности</w:t>
            </w:r>
          </w:p>
        </w:tc>
        <w:tc>
          <w:tcPr>
            <w:tcW w:w="1984" w:type="dxa"/>
          </w:tcPr>
          <w:p w:rsidR="00565AE5" w:rsidRPr="008D4771" w:rsidRDefault="00565AE5" w:rsidP="008D4771">
            <w:pPr>
              <w:pStyle w:val="a3"/>
              <w:rPr>
                <w:rFonts w:ascii="Times New Roman" w:hAnsi="Times New Roman"/>
                <w:sz w:val="24"/>
                <w:szCs w:val="24"/>
              </w:rPr>
            </w:pPr>
            <w:r w:rsidRPr="008D4771">
              <w:rPr>
                <w:rFonts w:ascii="Times New Roman" w:hAnsi="Times New Roman"/>
                <w:sz w:val="24"/>
                <w:szCs w:val="24"/>
              </w:rPr>
              <w:t>индивидуально</w:t>
            </w:r>
          </w:p>
        </w:tc>
      </w:tr>
      <w:tr w:rsidR="00276EC1" w:rsidRPr="008D4771" w:rsidTr="000C7BD8">
        <w:tblPrEx>
          <w:tblCellMar>
            <w:top w:w="0" w:type="dxa"/>
            <w:bottom w:w="0" w:type="dxa"/>
          </w:tblCellMar>
        </w:tblPrEx>
        <w:trPr>
          <w:trHeight w:val="309"/>
        </w:trPr>
        <w:tc>
          <w:tcPr>
            <w:tcW w:w="7655" w:type="dxa"/>
          </w:tcPr>
          <w:p w:rsidR="00276EC1" w:rsidRPr="008D4771" w:rsidRDefault="00276EC1" w:rsidP="00475E9F">
            <w:pPr>
              <w:pStyle w:val="a3"/>
              <w:rPr>
                <w:rFonts w:ascii="Times New Roman" w:hAnsi="Times New Roman"/>
                <w:sz w:val="24"/>
                <w:szCs w:val="24"/>
              </w:rPr>
            </w:pPr>
            <w:r w:rsidRPr="008D4771">
              <w:rPr>
                <w:rFonts w:ascii="Times New Roman" w:hAnsi="Times New Roman"/>
                <w:sz w:val="24"/>
                <w:szCs w:val="24"/>
              </w:rPr>
              <w:t xml:space="preserve">Выполнение иного рода услуг </w:t>
            </w:r>
          </w:p>
        </w:tc>
        <w:tc>
          <w:tcPr>
            <w:tcW w:w="1984" w:type="dxa"/>
          </w:tcPr>
          <w:p w:rsidR="00276EC1" w:rsidRPr="008D4771" w:rsidRDefault="00475E9F" w:rsidP="008D4771">
            <w:pPr>
              <w:pStyle w:val="a3"/>
              <w:rPr>
                <w:rFonts w:ascii="Times New Roman" w:hAnsi="Times New Roman"/>
                <w:sz w:val="24"/>
                <w:szCs w:val="24"/>
              </w:rPr>
            </w:pPr>
            <w:r w:rsidRPr="008D4771">
              <w:rPr>
                <w:rFonts w:ascii="Times New Roman" w:hAnsi="Times New Roman"/>
                <w:sz w:val="24"/>
                <w:szCs w:val="24"/>
              </w:rPr>
              <w:t>индивидуально</w:t>
            </w:r>
          </w:p>
        </w:tc>
      </w:tr>
      <w:tr w:rsidR="000C7BD8" w:rsidRPr="008D4771" w:rsidTr="000C7BD8">
        <w:tblPrEx>
          <w:tblCellMar>
            <w:top w:w="0" w:type="dxa"/>
            <w:bottom w:w="0" w:type="dxa"/>
          </w:tblCellMar>
        </w:tblPrEx>
        <w:trPr>
          <w:trHeight w:val="309"/>
        </w:trPr>
        <w:tc>
          <w:tcPr>
            <w:tcW w:w="7655" w:type="dxa"/>
          </w:tcPr>
          <w:p w:rsidR="000C7BD8" w:rsidRPr="008D4771" w:rsidRDefault="000C7BD8" w:rsidP="00475E9F">
            <w:pPr>
              <w:pStyle w:val="a3"/>
              <w:rPr>
                <w:rFonts w:ascii="Times New Roman" w:hAnsi="Times New Roman"/>
                <w:sz w:val="24"/>
                <w:szCs w:val="24"/>
              </w:rPr>
            </w:pPr>
            <w:r>
              <w:rPr>
                <w:rFonts w:ascii="Times New Roman" w:hAnsi="Times New Roman"/>
                <w:sz w:val="24"/>
                <w:szCs w:val="24"/>
              </w:rPr>
              <w:t>С</w:t>
            </w:r>
            <w:r w:rsidRPr="000C7BD8">
              <w:rPr>
                <w:rFonts w:ascii="Times New Roman" w:hAnsi="Times New Roman"/>
                <w:sz w:val="24"/>
                <w:szCs w:val="24"/>
              </w:rPr>
              <w:t>оставление бизнес</w:t>
            </w:r>
            <w:r w:rsidR="00475E9F">
              <w:rPr>
                <w:rFonts w:ascii="Times New Roman" w:hAnsi="Times New Roman"/>
                <w:sz w:val="24"/>
                <w:szCs w:val="24"/>
              </w:rPr>
              <w:t>-</w:t>
            </w:r>
            <w:r w:rsidRPr="000C7BD8">
              <w:rPr>
                <w:rFonts w:ascii="Times New Roman" w:hAnsi="Times New Roman"/>
                <w:sz w:val="24"/>
                <w:szCs w:val="24"/>
              </w:rPr>
              <w:t>плана для организации</w:t>
            </w:r>
          </w:p>
        </w:tc>
        <w:tc>
          <w:tcPr>
            <w:tcW w:w="1984" w:type="dxa"/>
          </w:tcPr>
          <w:p w:rsidR="000C7BD8" w:rsidRPr="008D4771" w:rsidRDefault="000C7BD8" w:rsidP="00BC584D">
            <w:pPr>
              <w:pStyle w:val="a3"/>
              <w:rPr>
                <w:rFonts w:ascii="Times New Roman" w:hAnsi="Times New Roman"/>
                <w:sz w:val="24"/>
                <w:szCs w:val="24"/>
              </w:rPr>
            </w:pPr>
            <w:r w:rsidRPr="000C7BD8">
              <w:rPr>
                <w:rFonts w:ascii="Times New Roman" w:hAnsi="Times New Roman"/>
                <w:sz w:val="24"/>
                <w:szCs w:val="24"/>
              </w:rPr>
              <w:t>от 30</w:t>
            </w:r>
            <w:r>
              <w:rPr>
                <w:rFonts w:ascii="Times New Roman" w:hAnsi="Times New Roman"/>
                <w:sz w:val="24"/>
                <w:szCs w:val="24"/>
              </w:rPr>
              <w:t> </w:t>
            </w:r>
            <w:r w:rsidRPr="000C7BD8">
              <w:rPr>
                <w:rFonts w:ascii="Times New Roman" w:hAnsi="Times New Roman"/>
                <w:sz w:val="24"/>
                <w:szCs w:val="24"/>
              </w:rPr>
              <w:t>000</w:t>
            </w:r>
            <w:r>
              <w:rPr>
                <w:rFonts w:ascii="Times New Roman" w:hAnsi="Times New Roman"/>
                <w:sz w:val="24"/>
                <w:szCs w:val="24"/>
              </w:rPr>
              <w:t xml:space="preserve"> </w:t>
            </w:r>
            <w:r w:rsidRPr="008D4771">
              <w:rPr>
                <w:rFonts w:ascii="Times New Roman" w:hAnsi="Times New Roman"/>
                <w:sz w:val="24"/>
                <w:szCs w:val="24"/>
              </w:rPr>
              <w:t>руб.</w:t>
            </w:r>
          </w:p>
        </w:tc>
      </w:tr>
      <w:tr w:rsidR="000C7BD8" w:rsidRPr="008D4771" w:rsidTr="000C7BD8">
        <w:tblPrEx>
          <w:tblCellMar>
            <w:top w:w="0" w:type="dxa"/>
            <w:bottom w:w="0" w:type="dxa"/>
          </w:tblCellMar>
        </w:tblPrEx>
        <w:trPr>
          <w:trHeight w:val="309"/>
        </w:trPr>
        <w:tc>
          <w:tcPr>
            <w:tcW w:w="7655" w:type="dxa"/>
          </w:tcPr>
          <w:p w:rsidR="000C7BD8" w:rsidRPr="008D4771" w:rsidRDefault="000C7BD8" w:rsidP="000C7BD8">
            <w:pPr>
              <w:pStyle w:val="a3"/>
              <w:rPr>
                <w:rFonts w:ascii="Times New Roman" w:hAnsi="Times New Roman"/>
                <w:sz w:val="24"/>
                <w:szCs w:val="24"/>
              </w:rPr>
            </w:pPr>
            <w:r>
              <w:rPr>
                <w:rFonts w:ascii="Times New Roman" w:hAnsi="Times New Roman"/>
                <w:sz w:val="24"/>
                <w:szCs w:val="24"/>
              </w:rPr>
              <w:t>П</w:t>
            </w:r>
            <w:r w:rsidRPr="000C7BD8">
              <w:rPr>
                <w:rFonts w:ascii="Times New Roman" w:hAnsi="Times New Roman"/>
                <w:sz w:val="24"/>
                <w:szCs w:val="24"/>
              </w:rPr>
              <w:t>роведение экономического анализа финансово-хозяйственной деятельности организации</w:t>
            </w:r>
          </w:p>
        </w:tc>
        <w:tc>
          <w:tcPr>
            <w:tcW w:w="1984" w:type="dxa"/>
          </w:tcPr>
          <w:p w:rsidR="000C7BD8" w:rsidRPr="008D4771" w:rsidRDefault="000C7BD8" w:rsidP="00BC584D">
            <w:pPr>
              <w:pStyle w:val="a3"/>
              <w:rPr>
                <w:rFonts w:ascii="Times New Roman" w:hAnsi="Times New Roman"/>
                <w:sz w:val="24"/>
                <w:szCs w:val="24"/>
              </w:rPr>
            </w:pPr>
            <w:r w:rsidRPr="000C7BD8">
              <w:rPr>
                <w:rFonts w:ascii="Times New Roman" w:hAnsi="Times New Roman"/>
                <w:sz w:val="24"/>
                <w:szCs w:val="24"/>
              </w:rPr>
              <w:t>от 25</w:t>
            </w:r>
            <w:r>
              <w:rPr>
                <w:rFonts w:ascii="Times New Roman" w:hAnsi="Times New Roman"/>
                <w:sz w:val="24"/>
                <w:szCs w:val="24"/>
              </w:rPr>
              <w:t> </w:t>
            </w:r>
            <w:r w:rsidRPr="000C7BD8">
              <w:rPr>
                <w:rFonts w:ascii="Times New Roman" w:hAnsi="Times New Roman"/>
                <w:sz w:val="24"/>
                <w:szCs w:val="24"/>
              </w:rPr>
              <w:t>000</w:t>
            </w:r>
            <w:r>
              <w:rPr>
                <w:rFonts w:ascii="Times New Roman" w:hAnsi="Times New Roman"/>
                <w:sz w:val="24"/>
                <w:szCs w:val="24"/>
              </w:rPr>
              <w:t xml:space="preserve"> </w:t>
            </w:r>
            <w:r w:rsidRPr="008D4771">
              <w:rPr>
                <w:rFonts w:ascii="Times New Roman" w:hAnsi="Times New Roman"/>
                <w:sz w:val="24"/>
                <w:szCs w:val="24"/>
              </w:rPr>
              <w:t>руб.</w:t>
            </w:r>
          </w:p>
        </w:tc>
      </w:tr>
      <w:tr w:rsidR="000C7BD8" w:rsidRPr="008D4771" w:rsidTr="000C7BD8">
        <w:tblPrEx>
          <w:tblCellMar>
            <w:top w:w="0" w:type="dxa"/>
            <w:bottom w:w="0" w:type="dxa"/>
          </w:tblCellMar>
        </w:tblPrEx>
        <w:trPr>
          <w:trHeight w:val="309"/>
        </w:trPr>
        <w:tc>
          <w:tcPr>
            <w:tcW w:w="7655" w:type="dxa"/>
          </w:tcPr>
          <w:p w:rsidR="000C7BD8" w:rsidRPr="008D4771" w:rsidRDefault="000C7BD8" w:rsidP="00475E9F">
            <w:pPr>
              <w:pStyle w:val="a3"/>
              <w:rPr>
                <w:rFonts w:ascii="Times New Roman" w:hAnsi="Times New Roman"/>
                <w:sz w:val="24"/>
                <w:szCs w:val="24"/>
              </w:rPr>
            </w:pPr>
            <w:r>
              <w:rPr>
                <w:rFonts w:ascii="Times New Roman" w:hAnsi="Times New Roman"/>
                <w:sz w:val="24"/>
                <w:szCs w:val="24"/>
              </w:rPr>
              <w:t>Р</w:t>
            </w:r>
            <w:r w:rsidRPr="000C7BD8">
              <w:rPr>
                <w:rFonts w:ascii="Times New Roman" w:hAnsi="Times New Roman"/>
                <w:sz w:val="24"/>
                <w:szCs w:val="24"/>
              </w:rPr>
              <w:t xml:space="preserve">азработка и описание </w:t>
            </w:r>
            <w:r w:rsidR="00475E9F">
              <w:rPr>
                <w:rFonts w:ascii="Times New Roman" w:hAnsi="Times New Roman"/>
                <w:sz w:val="24"/>
                <w:szCs w:val="24"/>
              </w:rPr>
              <w:t>структуры</w:t>
            </w:r>
            <w:r w:rsidRPr="000C7BD8">
              <w:rPr>
                <w:rFonts w:ascii="Times New Roman" w:hAnsi="Times New Roman"/>
                <w:sz w:val="24"/>
                <w:szCs w:val="24"/>
              </w:rPr>
              <w:t xml:space="preserve"> деятельности организации или холдинга для внедрения управленческого учета</w:t>
            </w:r>
          </w:p>
        </w:tc>
        <w:tc>
          <w:tcPr>
            <w:tcW w:w="1984" w:type="dxa"/>
          </w:tcPr>
          <w:p w:rsidR="000C7BD8" w:rsidRPr="008D4771" w:rsidRDefault="000C7BD8" w:rsidP="00BC584D">
            <w:pPr>
              <w:pStyle w:val="a3"/>
              <w:rPr>
                <w:rFonts w:ascii="Times New Roman" w:hAnsi="Times New Roman"/>
                <w:sz w:val="24"/>
                <w:szCs w:val="24"/>
              </w:rPr>
            </w:pPr>
            <w:r w:rsidRPr="000C7BD8">
              <w:rPr>
                <w:rFonts w:ascii="Times New Roman" w:hAnsi="Times New Roman"/>
                <w:sz w:val="24"/>
                <w:szCs w:val="24"/>
              </w:rPr>
              <w:t>от 60</w:t>
            </w:r>
            <w:r>
              <w:rPr>
                <w:rFonts w:ascii="Times New Roman" w:hAnsi="Times New Roman"/>
                <w:sz w:val="24"/>
                <w:szCs w:val="24"/>
              </w:rPr>
              <w:t> </w:t>
            </w:r>
            <w:r w:rsidRPr="000C7BD8">
              <w:rPr>
                <w:rFonts w:ascii="Times New Roman" w:hAnsi="Times New Roman"/>
                <w:sz w:val="24"/>
                <w:szCs w:val="24"/>
              </w:rPr>
              <w:t>000</w:t>
            </w:r>
            <w:r>
              <w:rPr>
                <w:rFonts w:ascii="Times New Roman" w:hAnsi="Times New Roman"/>
                <w:sz w:val="24"/>
                <w:szCs w:val="24"/>
              </w:rPr>
              <w:t xml:space="preserve"> </w:t>
            </w:r>
            <w:r w:rsidRPr="008D4771">
              <w:rPr>
                <w:rFonts w:ascii="Times New Roman" w:hAnsi="Times New Roman"/>
                <w:sz w:val="24"/>
                <w:szCs w:val="24"/>
              </w:rPr>
              <w:t>руб.</w:t>
            </w:r>
          </w:p>
        </w:tc>
      </w:tr>
      <w:tr w:rsidR="000C7BD8" w:rsidRPr="008D4771" w:rsidTr="000C7BD8">
        <w:tblPrEx>
          <w:tblCellMar>
            <w:top w:w="0" w:type="dxa"/>
            <w:bottom w:w="0" w:type="dxa"/>
          </w:tblCellMar>
        </w:tblPrEx>
        <w:trPr>
          <w:trHeight w:val="309"/>
        </w:trPr>
        <w:tc>
          <w:tcPr>
            <w:tcW w:w="7655" w:type="dxa"/>
          </w:tcPr>
          <w:p w:rsidR="000C7BD8" w:rsidRPr="008D4771" w:rsidRDefault="000C7BD8" w:rsidP="00BC584D">
            <w:pPr>
              <w:pStyle w:val="a3"/>
              <w:rPr>
                <w:rFonts w:ascii="Times New Roman" w:hAnsi="Times New Roman"/>
                <w:sz w:val="24"/>
                <w:szCs w:val="24"/>
              </w:rPr>
            </w:pPr>
            <w:r w:rsidRPr="008D4771">
              <w:rPr>
                <w:rFonts w:ascii="Times New Roman" w:hAnsi="Times New Roman"/>
                <w:sz w:val="24"/>
                <w:szCs w:val="24"/>
              </w:rPr>
              <w:t>Организация системы внутренней финансовой отчетности (управленческая отчетность)</w:t>
            </w:r>
          </w:p>
        </w:tc>
        <w:tc>
          <w:tcPr>
            <w:tcW w:w="1984" w:type="dxa"/>
          </w:tcPr>
          <w:p w:rsidR="000C7BD8" w:rsidRPr="008D4771" w:rsidRDefault="000C7BD8" w:rsidP="00BC584D">
            <w:pPr>
              <w:pStyle w:val="a3"/>
              <w:rPr>
                <w:rFonts w:ascii="Times New Roman" w:hAnsi="Times New Roman"/>
                <w:sz w:val="24"/>
                <w:szCs w:val="24"/>
              </w:rPr>
            </w:pPr>
            <w:r w:rsidRPr="000C7BD8">
              <w:rPr>
                <w:rFonts w:ascii="Times New Roman" w:hAnsi="Times New Roman"/>
                <w:sz w:val="24"/>
                <w:szCs w:val="24"/>
              </w:rPr>
              <w:t>от 30</w:t>
            </w:r>
            <w:r>
              <w:rPr>
                <w:rFonts w:ascii="Times New Roman" w:hAnsi="Times New Roman"/>
                <w:sz w:val="24"/>
                <w:szCs w:val="24"/>
              </w:rPr>
              <w:t> </w:t>
            </w:r>
            <w:r w:rsidRPr="000C7BD8">
              <w:rPr>
                <w:rFonts w:ascii="Times New Roman" w:hAnsi="Times New Roman"/>
                <w:sz w:val="24"/>
                <w:szCs w:val="24"/>
              </w:rPr>
              <w:t>000</w:t>
            </w:r>
            <w:r>
              <w:rPr>
                <w:rFonts w:ascii="Times New Roman" w:hAnsi="Times New Roman"/>
                <w:sz w:val="24"/>
                <w:szCs w:val="24"/>
              </w:rPr>
              <w:t xml:space="preserve"> </w:t>
            </w:r>
            <w:r w:rsidRPr="008D4771">
              <w:rPr>
                <w:rFonts w:ascii="Times New Roman" w:hAnsi="Times New Roman"/>
                <w:sz w:val="24"/>
                <w:szCs w:val="24"/>
              </w:rPr>
              <w:t>руб.</w:t>
            </w:r>
          </w:p>
        </w:tc>
      </w:tr>
      <w:tr w:rsidR="000C7BD8" w:rsidRPr="008D4771" w:rsidTr="000C7BD8">
        <w:tblPrEx>
          <w:tblCellMar>
            <w:top w:w="0" w:type="dxa"/>
            <w:bottom w:w="0" w:type="dxa"/>
          </w:tblCellMar>
        </w:tblPrEx>
        <w:trPr>
          <w:trHeight w:val="309"/>
        </w:trPr>
        <w:tc>
          <w:tcPr>
            <w:tcW w:w="7655" w:type="dxa"/>
          </w:tcPr>
          <w:p w:rsidR="000C7BD8" w:rsidRPr="008D4771" w:rsidRDefault="000C7BD8" w:rsidP="00475E9F">
            <w:pPr>
              <w:pStyle w:val="a3"/>
              <w:rPr>
                <w:rFonts w:ascii="Times New Roman" w:hAnsi="Times New Roman"/>
                <w:sz w:val="24"/>
                <w:szCs w:val="24"/>
              </w:rPr>
            </w:pPr>
            <w:r w:rsidRPr="008D4771">
              <w:rPr>
                <w:rFonts w:ascii="Times New Roman" w:hAnsi="Times New Roman"/>
                <w:sz w:val="24"/>
                <w:szCs w:val="24"/>
              </w:rPr>
              <w:t>Организация системы бюджетирования (прогнозы, план-фактный анализ, разработка и внедрение системы диагностики финансового состояния компании)</w:t>
            </w:r>
          </w:p>
        </w:tc>
        <w:tc>
          <w:tcPr>
            <w:tcW w:w="1984" w:type="dxa"/>
          </w:tcPr>
          <w:p w:rsidR="000C7BD8" w:rsidRPr="008D4771" w:rsidRDefault="000C7BD8" w:rsidP="00BC584D">
            <w:pPr>
              <w:pStyle w:val="a3"/>
              <w:rPr>
                <w:rFonts w:ascii="Times New Roman" w:hAnsi="Times New Roman"/>
                <w:sz w:val="24"/>
                <w:szCs w:val="24"/>
              </w:rPr>
            </w:pPr>
            <w:r w:rsidRPr="000C7BD8">
              <w:rPr>
                <w:rFonts w:ascii="Times New Roman" w:hAnsi="Times New Roman"/>
                <w:sz w:val="24"/>
                <w:szCs w:val="24"/>
              </w:rPr>
              <w:t>от 25</w:t>
            </w:r>
            <w:r>
              <w:rPr>
                <w:rFonts w:ascii="Times New Roman" w:hAnsi="Times New Roman"/>
                <w:sz w:val="24"/>
                <w:szCs w:val="24"/>
              </w:rPr>
              <w:t> </w:t>
            </w:r>
            <w:r w:rsidRPr="000C7BD8">
              <w:rPr>
                <w:rFonts w:ascii="Times New Roman" w:hAnsi="Times New Roman"/>
                <w:sz w:val="24"/>
                <w:szCs w:val="24"/>
              </w:rPr>
              <w:t>000</w:t>
            </w:r>
            <w:r>
              <w:rPr>
                <w:rFonts w:ascii="Times New Roman" w:hAnsi="Times New Roman"/>
                <w:sz w:val="24"/>
                <w:szCs w:val="24"/>
              </w:rPr>
              <w:t xml:space="preserve"> </w:t>
            </w:r>
            <w:r w:rsidRPr="008D4771">
              <w:rPr>
                <w:rFonts w:ascii="Times New Roman" w:hAnsi="Times New Roman"/>
                <w:sz w:val="24"/>
                <w:szCs w:val="24"/>
              </w:rPr>
              <w:t>руб.</w:t>
            </w:r>
          </w:p>
        </w:tc>
      </w:tr>
      <w:tr w:rsidR="000C7BD8" w:rsidRPr="008D4771" w:rsidTr="000C7BD8">
        <w:tblPrEx>
          <w:tblCellMar>
            <w:top w:w="0" w:type="dxa"/>
            <w:bottom w:w="0" w:type="dxa"/>
          </w:tblCellMar>
        </w:tblPrEx>
        <w:trPr>
          <w:trHeight w:val="309"/>
        </w:trPr>
        <w:tc>
          <w:tcPr>
            <w:tcW w:w="7655" w:type="dxa"/>
          </w:tcPr>
          <w:p w:rsidR="000C7BD8" w:rsidRPr="008D4771" w:rsidRDefault="000C7BD8" w:rsidP="00BC584D">
            <w:pPr>
              <w:pStyle w:val="a3"/>
              <w:rPr>
                <w:rFonts w:ascii="Times New Roman" w:hAnsi="Times New Roman"/>
                <w:sz w:val="24"/>
                <w:szCs w:val="24"/>
              </w:rPr>
            </w:pPr>
            <w:r w:rsidRPr="008D4771">
              <w:rPr>
                <w:rFonts w:ascii="Times New Roman" w:hAnsi="Times New Roman"/>
                <w:sz w:val="24"/>
                <w:szCs w:val="24"/>
              </w:rPr>
              <w:t>Разработка стратегии и тактики инвестиционной и кредитной политики</w:t>
            </w:r>
          </w:p>
        </w:tc>
        <w:tc>
          <w:tcPr>
            <w:tcW w:w="1984" w:type="dxa"/>
          </w:tcPr>
          <w:p w:rsidR="000C7BD8" w:rsidRPr="008D4771" w:rsidRDefault="000C7BD8" w:rsidP="0029406A">
            <w:pPr>
              <w:pStyle w:val="a3"/>
              <w:rPr>
                <w:rFonts w:ascii="Times New Roman" w:hAnsi="Times New Roman"/>
                <w:sz w:val="24"/>
                <w:szCs w:val="24"/>
              </w:rPr>
            </w:pPr>
            <w:r w:rsidRPr="008D4771">
              <w:rPr>
                <w:rFonts w:ascii="Times New Roman" w:hAnsi="Times New Roman"/>
                <w:sz w:val="24"/>
                <w:szCs w:val="24"/>
              </w:rPr>
              <w:t>от 10 000 руб.</w:t>
            </w:r>
          </w:p>
        </w:tc>
      </w:tr>
      <w:tr w:rsidR="000C7BD8" w:rsidRPr="008D4771" w:rsidTr="000C7BD8">
        <w:tblPrEx>
          <w:tblCellMar>
            <w:top w:w="0" w:type="dxa"/>
            <w:bottom w:w="0" w:type="dxa"/>
          </w:tblCellMar>
        </w:tblPrEx>
        <w:trPr>
          <w:trHeight w:val="309"/>
        </w:trPr>
        <w:tc>
          <w:tcPr>
            <w:tcW w:w="7655" w:type="dxa"/>
          </w:tcPr>
          <w:p w:rsidR="000C7BD8" w:rsidRPr="008D4771" w:rsidRDefault="000C7BD8" w:rsidP="00BC584D">
            <w:pPr>
              <w:pStyle w:val="a3"/>
              <w:rPr>
                <w:rFonts w:ascii="Times New Roman" w:hAnsi="Times New Roman"/>
                <w:sz w:val="24"/>
                <w:szCs w:val="24"/>
              </w:rPr>
            </w:pPr>
            <w:r w:rsidRPr="008D4771">
              <w:rPr>
                <w:rFonts w:ascii="Times New Roman" w:hAnsi="Times New Roman"/>
                <w:sz w:val="24"/>
                <w:szCs w:val="24"/>
              </w:rPr>
              <w:t>Формирование кредитного портфеля компании</w:t>
            </w:r>
          </w:p>
        </w:tc>
        <w:tc>
          <w:tcPr>
            <w:tcW w:w="1984" w:type="dxa"/>
          </w:tcPr>
          <w:p w:rsidR="000C7BD8" w:rsidRPr="008D4771" w:rsidRDefault="000C7BD8" w:rsidP="0029406A">
            <w:pPr>
              <w:pStyle w:val="a3"/>
              <w:rPr>
                <w:rFonts w:ascii="Times New Roman" w:hAnsi="Times New Roman"/>
                <w:sz w:val="24"/>
                <w:szCs w:val="24"/>
              </w:rPr>
            </w:pPr>
            <w:r w:rsidRPr="008D4771">
              <w:rPr>
                <w:rFonts w:ascii="Times New Roman" w:hAnsi="Times New Roman"/>
                <w:sz w:val="24"/>
                <w:szCs w:val="24"/>
              </w:rPr>
              <w:t>от 10 000 руб.</w:t>
            </w:r>
          </w:p>
        </w:tc>
      </w:tr>
      <w:tr w:rsidR="000C7BD8" w:rsidRPr="008D4771" w:rsidTr="000C7BD8">
        <w:tblPrEx>
          <w:tblCellMar>
            <w:top w:w="0" w:type="dxa"/>
            <w:bottom w:w="0" w:type="dxa"/>
          </w:tblCellMar>
        </w:tblPrEx>
        <w:trPr>
          <w:trHeight w:val="309"/>
        </w:trPr>
        <w:tc>
          <w:tcPr>
            <w:tcW w:w="7655" w:type="dxa"/>
          </w:tcPr>
          <w:p w:rsidR="000C7BD8" w:rsidRPr="008D4771" w:rsidRDefault="000C7BD8" w:rsidP="00BC584D">
            <w:pPr>
              <w:pStyle w:val="a3"/>
              <w:rPr>
                <w:rFonts w:ascii="Times New Roman" w:hAnsi="Times New Roman"/>
                <w:sz w:val="24"/>
                <w:szCs w:val="24"/>
              </w:rPr>
            </w:pPr>
            <w:r w:rsidRPr="008D4771">
              <w:rPr>
                <w:rFonts w:ascii="Times New Roman" w:hAnsi="Times New Roman"/>
                <w:sz w:val="24"/>
                <w:szCs w:val="24"/>
              </w:rPr>
              <w:t>Анализ эффективности использования финансовых средств</w:t>
            </w:r>
          </w:p>
        </w:tc>
        <w:tc>
          <w:tcPr>
            <w:tcW w:w="1984" w:type="dxa"/>
          </w:tcPr>
          <w:p w:rsidR="000C7BD8" w:rsidRPr="008D4771" w:rsidRDefault="000C7BD8" w:rsidP="00BC584D">
            <w:pPr>
              <w:pStyle w:val="a3"/>
              <w:rPr>
                <w:rFonts w:ascii="Times New Roman" w:hAnsi="Times New Roman"/>
                <w:sz w:val="24"/>
                <w:szCs w:val="24"/>
              </w:rPr>
            </w:pPr>
            <w:r w:rsidRPr="000C7BD8">
              <w:rPr>
                <w:rFonts w:ascii="Times New Roman" w:hAnsi="Times New Roman"/>
                <w:sz w:val="24"/>
                <w:szCs w:val="24"/>
              </w:rPr>
              <w:t>от 30</w:t>
            </w:r>
            <w:r>
              <w:rPr>
                <w:rFonts w:ascii="Times New Roman" w:hAnsi="Times New Roman"/>
                <w:sz w:val="24"/>
                <w:szCs w:val="24"/>
              </w:rPr>
              <w:t> </w:t>
            </w:r>
            <w:r w:rsidRPr="000C7BD8">
              <w:rPr>
                <w:rFonts w:ascii="Times New Roman" w:hAnsi="Times New Roman"/>
                <w:sz w:val="24"/>
                <w:szCs w:val="24"/>
              </w:rPr>
              <w:t>000</w:t>
            </w:r>
            <w:r>
              <w:rPr>
                <w:rFonts w:ascii="Times New Roman" w:hAnsi="Times New Roman"/>
                <w:sz w:val="24"/>
                <w:szCs w:val="24"/>
              </w:rPr>
              <w:t xml:space="preserve"> </w:t>
            </w:r>
            <w:r w:rsidRPr="008D4771">
              <w:rPr>
                <w:rFonts w:ascii="Times New Roman" w:hAnsi="Times New Roman"/>
                <w:sz w:val="24"/>
                <w:szCs w:val="24"/>
              </w:rPr>
              <w:t>руб.</w:t>
            </w:r>
          </w:p>
        </w:tc>
      </w:tr>
      <w:tr w:rsidR="000C7BD8" w:rsidRPr="008D4771" w:rsidTr="000C7BD8">
        <w:tblPrEx>
          <w:tblCellMar>
            <w:top w:w="0" w:type="dxa"/>
            <w:bottom w:w="0" w:type="dxa"/>
          </w:tblCellMar>
        </w:tblPrEx>
        <w:trPr>
          <w:trHeight w:val="309"/>
        </w:trPr>
        <w:tc>
          <w:tcPr>
            <w:tcW w:w="7655" w:type="dxa"/>
          </w:tcPr>
          <w:p w:rsidR="000C7BD8" w:rsidRPr="008D4771" w:rsidRDefault="000C7BD8" w:rsidP="00475E9F">
            <w:pPr>
              <w:pStyle w:val="a3"/>
              <w:rPr>
                <w:rFonts w:ascii="Times New Roman" w:hAnsi="Times New Roman"/>
                <w:sz w:val="24"/>
                <w:szCs w:val="24"/>
              </w:rPr>
            </w:pPr>
            <w:r w:rsidRPr="008D4771">
              <w:rPr>
                <w:rFonts w:ascii="Times New Roman" w:hAnsi="Times New Roman"/>
                <w:sz w:val="24"/>
                <w:szCs w:val="24"/>
              </w:rPr>
              <w:t>Разработка и реализация схем</w:t>
            </w:r>
            <w:r w:rsidR="00475E9F">
              <w:rPr>
                <w:rFonts w:ascii="Times New Roman" w:hAnsi="Times New Roman"/>
                <w:sz w:val="24"/>
                <w:szCs w:val="24"/>
              </w:rPr>
              <w:t xml:space="preserve"> финансирования</w:t>
            </w:r>
          </w:p>
        </w:tc>
        <w:tc>
          <w:tcPr>
            <w:tcW w:w="1984" w:type="dxa"/>
          </w:tcPr>
          <w:p w:rsidR="000C7BD8" w:rsidRPr="008D4771" w:rsidRDefault="000C7BD8" w:rsidP="00BC584D">
            <w:pPr>
              <w:pStyle w:val="a3"/>
              <w:rPr>
                <w:rFonts w:ascii="Times New Roman" w:hAnsi="Times New Roman"/>
                <w:sz w:val="24"/>
                <w:szCs w:val="24"/>
              </w:rPr>
            </w:pPr>
            <w:r w:rsidRPr="000C7BD8">
              <w:rPr>
                <w:rFonts w:ascii="Times New Roman" w:hAnsi="Times New Roman"/>
                <w:sz w:val="24"/>
                <w:szCs w:val="24"/>
              </w:rPr>
              <w:t>от 30</w:t>
            </w:r>
            <w:r>
              <w:rPr>
                <w:rFonts w:ascii="Times New Roman" w:hAnsi="Times New Roman"/>
                <w:sz w:val="24"/>
                <w:szCs w:val="24"/>
              </w:rPr>
              <w:t> </w:t>
            </w:r>
            <w:r w:rsidRPr="000C7BD8">
              <w:rPr>
                <w:rFonts w:ascii="Times New Roman" w:hAnsi="Times New Roman"/>
                <w:sz w:val="24"/>
                <w:szCs w:val="24"/>
              </w:rPr>
              <w:t>000</w:t>
            </w:r>
            <w:r>
              <w:rPr>
                <w:rFonts w:ascii="Times New Roman" w:hAnsi="Times New Roman"/>
                <w:sz w:val="24"/>
                <w:szCs w:val="24"/>
              </w:rPr>
              <w:t xml:space="preserve"> </w:t>
            </w:r>
            <w:r w:rsidRPr="008D4771">
              <w:rPr>
                <w:rFonts w:ascii="Times New Roman" w:hAnsi="Times New Roman"/>
                <w:sz w:val="24"/>
                <w:szCs w:val="24"/>
              </w:rPr>
              <w:t>руб.</w:t>
            </w:r>
          </w:p>
        </w:tc>
      </w:tr>
      <w:tr w:rsidR="000C7BD8" w:rsidRPr="008D4771" w:rsidTr="000C7BD8">
        <w:tblPrEx>
          <w:tblCellMar>
            <w:top w:w="0" w:type="dxa"/>
            <w:bottom w:w="0" w:type="dxa"/>
          </w:tblCellMar>
        </w:tblPrEx>
        <w:trPr>
          <w:trHeight w:val="309"/>
        </w:trPr>
        <w:tc>
          <w:tcPr>
            <w:tcW w:w="7655" w:type="dxa"/>
          </w:tcPr>
          <w:p w:rsidR="000C7BD8" w:rsidRPr="008D4771" w:rsidRDefault="000C7BD8" w:rsidP="00BC584D">
            <w:pPr>
              <w:pStyle w:val="a3"/>
              <w:rPr>
                <w:rFonts w:ascii="Times New Roman" w:hAnsi="Times New Roman"/>
                <w:sz w:val="24"/>
                <w:szCs w:val="24"/>
              </w:rPr>
            </w:pPr>
            <w:r w:rsidRPr="008D4771">
              <w:rPr>
                <w:rFonts w:ascii="Times New Roman" w:hAnsi="Times New Roman"/>
                <w:sz w:val="24"/>
                <w:szCs w:val="24"/>
              </w:rPr>
              <w:t>Контроль и управление финансовыми ресурсами</w:t>
            </w:r>
          </w:p>
        </w:tc>
        <w:tc>
          <w:tcPr>
            <w:tcW w:w="1984" w:type="dxa"/>
          </w:tcPr>
          <w:p w:rsidR="000C7BD8" w:rsidRPr="008D4771" w:rsidRDefault="000C7BD8" w:rsidP="00BC584D">
            <w:pPr>
              <w:pStyle w:val="a3"/>
              <w:rPr>
                <w:rFonts w:ascii="Times New Roman" w:hAnsi="Times New Roman"/>
                <w:sz w:val="24"/>
                <w:szCs w:val="24"/>
              </w:rPr>
            </w:pPr>
            <w:r w:rsidRPr="000C7BD8">
              <w:rPr>
                <w:rFonts w:ascii="Times New Roman" w:hAnsi="Times New Roman"/>
                <w:sz w:val="24"/>
                <w:szCs w:val="24"/>
              </w:rPr>
              <w:t>от 30</w:t>
            </w:r>
            <w:r>
              <w:rPr>
                <w:rFonts w:ascii="Times New Roman" w:hAnsi="Times New Roman"/>
                <w:sz w:val="24"/>
                <w:szCs w:val="24"/>
              </w:rPr>
              <w:t> </w:t>
            </w:r>
            <w:r w:rsidRPr="000C7BD8">
              <w:rPr>
                <w:rFonts w:ascii="Times New Roman" w:hAnsi="Times New Roman"/>
                <w:sz w:val="24"/>
                <w:szCs w:val="24"/>
              </w:rPr>
              <w:t>000</w:t>
            </w:r>
            <w:r>
              <w:rPr>
                <w:rFonts w:ascii="Times New Roman" w:hAnsi="Times New Roman"/>
                <w:sz w:val="24"/>
                <w:szCs w:val="24"/>
              </w:rPr>
              <w:t xml:space="preserve"> </w:t>
            </w:r>
            <w:r w:rsidRPr="008D4771">
              <w:rPr>
                <w:rFonts w:ascii="Times New Roman" w:hAnsi="Times New Roman"/>
                <w:sz w:val="24"/>
                <w:szCs w:val="24"/>
              </w:rPr>
              <w:t>руб.</w:t>
            </w:r>
          </w:p>
        </w:tc>
      </w:tr>
      <w:tr w:rsidR="000C7BD8" w:rsidRPr="008D4771" w:rsidTr="000C7BD8">
        <w:tblPrEx>
          <w:tblCellMar>
            <w:top w:w="0" w:type="dxa"/>
            <w:bottom w:w="0" w:type="dxa"/>
          </w:tblCellMar>
        </w:tblPrEx>
        <w:trPr>
          <w:trHeight w:val="309"/>
        </w:trPr>
        <w:tc>
          <w:tcPr>
            <w:tcW w:w="7655" w:type="dxa"/>
          </w:tcPr>
          <w:p w:rsidR="000C7BD8" w:rsidRPr="008D4771" w:rsidRDefault="000C7BD8" w:rsidP="00475E9F">
            <w:pPr>
              <w:pStyle w:val="a3"/>
              <w:rPr>
                <w:rFonts w:ascii="Times New Roman" w:hAnsi="Times New Roman"/>
                <w:sz w:val="24"/>
                <w:szCs w:val="24"/>
              </w:rPr>
            </w:pPr>
            <w:r w:rsidRPr="008D4771">
              <w:rPr>
                <w:rFonts w:ascii="Times New Roman" w:hAnsi="Times New Roman"/>
                <w:sz w:val="24"/>
                <w:szCs w:val="24"/>
              </w:rPr>
              <w:t xml:space="preserve">Оценка экономической эффективности </w:t>
            </w:r>
          </w:p>
        </w:tc>
        <w:tc>
          <w:tcPr>
            <w:tcW w:w="1984" w:type="dxa"/>
          </w:tcPr>
          <w:p w:rsidR="000C7BD8" w:rsidRPr="008D4771" w:rsidRDefault="000C7BD8" w:rsidP="0029406A">
            <w:pPr>
              <w:pStyle w:val="a3"/>
              <w:rPr>
                <w:rFonts w:ascii="Times New Roman" w:hAnsi="Times New Roman"/>
                <w:sz w:val="24"/>
                <w:szCs w:val="24"/>
              </w:rPr>
            </w:pPr>
            <w:r w:rsidRPr="008D4771">
              <w:rPr>
                <w:rFonts w:ascii="Times New Roman" w:hAnsi="Times New Roman"/>
                <w:sz w:val="24"/>
                <w:szCs w:val="24"/>
              </w:rPr>
              <w:t>индивидуально</w:t>
            </w:r>
          </w:p>
        </w:tc>
      </w:tr>
      <w:tr w:rsidR="000C7BD8" w:rsidRPr="008D4771" w:rsidTr="000C7BD8">
        <w:tblPrEx>
          <w:tblCellMar>
            <w:top w:w="0" w:type="dxa"/>
            <w:bottom w:w="0" w:type="dxa"/>
          </w:tblCellMar>
        </w:tblPrEx>
        <w:trPr>
          <w:trHeight w:val="309"/>
        </w:trPr>
        <w:tc>
          <w:tcPr>
            <w:tcW w:w="7655" w:type="dxa"/>
          </w:tcPr>
          <w:p w:rsidR="000C7BD8" w:rsidRPr="008D4771" w:rsidRDefault="000C7BD8" w:rsidP="00475E9F">
            <w:pPr>
              <w:pStyle w:val="a3"/>
              <w:rPr>
                <w:rFonts w:ascii="Times New Roman" w:hAnsi="Times New Roman"/>
                <w:sz w:val="24"/>
                <w:szCs w:val="24"/>
              </w:rPr>
            </w:pPr>
            <w:r w:rsidRPr="008D4771">
              <w:rPr>
                <w:rFonts w:ascii="Times New Roman" w:hAnsi="Times New Roman"/>
                <w:sz w:val="24"/>
                <w:szCs w:val="24"/>
              </w:rPr>
              <w:t xml:space="preserve">Финансовое моделирование </w:t>
            </w:r>
            <w:r w:rsidR="00475E9F">
              <w:rPr>
                <w:rFonts w:ascii="Times New Roman" w:hAnsi="Times New Roman"/>
                <w:sz w:val="24"/>
                <w:szCs w:val="24"/>
              </w:rPr>
              <w:t>бизнес-</w:t>
            </w:r>
            <w:r w:rsidR="00475E9F" w:rsidRPr="008D4771">
              <w:rPr>
                <w:rFonts w:ascii="Times New Roman" w:hAnsi="Times New Roman"/>
                <w:sz w:val="24"/>
                <w:szCs w:val="24"/>
              </w:rPr>
              <w:t>проектов</w:t>
            </w:r>
          </w:p>
        </w:tc>
        <w:tc>
          <w:tcPr>
            <w:tcW w:w="1984" w:type="dxa"/>
          </w:tcPr>
          <w:p w:rsidR="000C7BD8" w:rsidRPr="008D4771" w:rsidRDefault="000C7BD8" w:rsidP="0029406A">
            <w:pPr>
              <w:pStyle w:val="a3"/>
              <w:rPr>
                <w:rFonts w:ascii="Times New Roman" w:hAnsi="Times New Roman"/>
                <w:sz w:val="24"/>
                <w:szCs w:val="24"/>
              </w:rPr>
            </w:pPr>
            <w:r w:rsidRPr="008D4771">
              <w:rPr>
                <w:rFonts w:ascii="Times New Roman" w:hAnsi="Times New Roman"/>
                <w:sz w:val="24"/>
                <w:szCs w:val="24"/>
              </w:rPr>
              <w:t>индивидуально</w:t>
            </w:r>
          </w:p>
        </w:tc>
      </w:tr>
      <w:tr w:rsidR="000C7BD8" w:rsidRPr="008D4771" w:rsidTr="000C7BD8">
        <w:tblPrEx>
          <w:tblCellMar>
            <w:top w:w="0" w:type="dxa"/>
            <w:bottom w:w="0" w:type="dxa"/>
          </w:tblCellMar>
        </w:tblPrEx>
        <w:trPr>
          <w:trHeight w:val="309"/>
        </w:trPr>
        <w:tc>
          <w:tcPr>
            <w:tcW w:w="7655" w:type="dxa"/>
          </w:tcPr>
          <w:p w:rsidR="000C7BD8" w:rsidRPr="008D4771" w:rsidRDefault="000C7BD8" w:rsidP="00BC584D">
            <w:pPr>
              <w:pStyle w:val="a3"/>
              <w:rPr>
                <w:rFonts w:ascii="Times New Roman" w:hAnsi="Times New Roman"/>
                <w:sz w:val="24"/>
                <w:szCs w:val="24"/>
              </w:rPr>
            </w:pPr>
            <w:r w:rsidRPr="008D4771">
              <w:rPr>
                <w:rFonts w:ascii="Times New Roman" w:hAnsi="Times New Roman"/>
                <w:sz w:val="24"/>
                <w:szCs w:val="24"/>
              </w:rPr>
              <w:t>Антикризисное управление компанией</w:t>
            </w:r>
          </w:p>
        </w:tc>
        <w:tc>
          <w:tcPr>
            <w:tcW w:w="1984" w:type="dxa"/>
          </w:tcPr>
          <w:p w:rsidR="000C7BD8" w:rsidRPr="008D4771" w:rsidRDefault="000C7BD8" w:rsidP="0029406A">
            <w:pPr>
              <w:pStyle w:val="a3"/>
              <w:rPr>
                <w:rFonts w:ascii="Times New Roman" w:hAnsi="Times New Roman"/>
                <w:sz w:val="24"/>
                <w:szCs w:val="24"/>
              </w:rPr>
            </w:pPr>
            <w:r w:rsidRPr="008D4771">
              <w:rPr>
                <w:rFonts w:ascii="Times New Roman" w:hAnsi="Times New Roman"/>
                <w:sz w:val="24"/>
                <w:szCs w:val="24"/>
              </w:rPr>
              <w:t>индивидуально</w:t>
            </w:r>
          </w:p>
        </w:tc>
      </w:tr>
      <w:tr w:rsidR="000C7BD8" w:rsidRPr="008D4771" w:rsidTr="000C7BD8">
        <w:tblPrEx>
          <w:tblCellMar>
            <w:top w:w="0" w:type="dxa"/>
            <w:bottom w:w="0" w:type="dxa"/>
          </w:tblCellMar>
        </w:tblPrEx>
        <w:trPr>
          <w:trHeight w:val="309"/>
        </w:trPr>
        <w:tc>
          <w:tcPr>
            <w:tcW w:w="7655" w:type="dxa"/>
          </w:tcPr>
          <w:p w:rsidR="000C7BD8" w:rsidRPr="008D4771" w:rsidRDefault="000C7BD8" w:rsidP="00BC584D">
            <w:pPr>
              <w:pStyle w:val="a3"/>
              <w:rPr>
                <w:rFonts w:ascii="Times New Roman" w:hAnsi="Times New Roman"/>
                <w:sz w:val="24"/>
                <w:szCs w:val="24"/>
              </w:rPr>
            </w:pPr>
            <w:r w:rsidRPr="008D4771">
              <w:rPr>
                <w:rFonts w:ascii="Times New Roman" w:hAnsi="Times New Roman"/>
                <w:sz w:val="24"/>
                <w:szCs w:val="24"/>
              </w:rPr>
              <w:t>Аудит издержек компании и разработка плана по их оптимизации</w:t>
            </w:r>
          </w:p>
        </w:tc>
        <w:tc>
          <w:tcPr>
            <w:tcW w:w="1984" w:type="dxa"/>
          </w:tcPr>
          <w:p w:rsidR="000C7BD8" w:rsidRPr="008D4771" w:rsidRDefault="000C7BD8" w:rsidP="00BC584D">
            <w:pPr>
              <w:pStyle w:val="a3"/>
              <w:rPr>
                <w:rFonts w:ascii="Times New Roman" w:hAnsi="Times New Roman"/>
                <w:sz w:val="24"/>
                <w:szCs w:val="24"/>
              </w:rPr>
            </w:pPr>
            <w:r w:rsidRPr="000C7BD8">
              <w:rPr>
                <w:rFonts w:ascii="Times New Roman" w:hAnsi="Times New Roman"/>
                <w:sz w:val="24"/>
                <w:szCs w:val="24"/>
              </w:rPr>
              <w:t>от 30</w:t>
            </w:r>
            <w:r>
              <w:rPr>
                <w:rFonts w:ascii="Times New Roman" w:hAnsi="Times New Roman"/>
                <w:sz w:val="24"/>
                <w:szCs w:val="24"/>
              </w:rPr>
              <w:t> </w:t>
            </w:r>
            <w:r w:rsidRPr="000C7BD8">
              <w:rPr>
                <w:rFonts w:ascii="Times New Roman" w:hAnsi="Times New Roman"/>
                <w:sz w:val="24"/>
                <w:szCs w:val="24"/>
              </w:rPr>
              <w:t>000</w:t>
            </w:r>
            <w:r>
              <w:rPr>
                <w:rFonts w:ascii="Times New Roman" w:hAnsi="Times New Roman"/>
                <w:sz w:val="24"/>
                <w:szCs w:val="24"/>
              </w:rPr>
              <w:t xml:space="preserve"> </w:t>
            </w:r>
            <w:r w:rsidRPr="008D4771">
              <w:rPr>
                <w:rFonts w:ascii="Times New Roman" w:hAnsi="Times New Roman"/>
                <w:sz w:val="24"/>
                <w:szCs w:val="24"/>
              </w:rPr>
              <w:t>руб.</w:t>
            </w:r>
          </w:p>
        </w:tc>
      </w:tr>
      <w:tr w:rsidR="000C7BD8" w:rsidRPr="008D4771" w:rsidTr="000C7BD8">
        <w:tblPrEx>
          <w:tblCellMar>
            <w:top w:w="0" w:type="dxa"/>
            <w:bottom w:w="0" w:type="dxa"/>
          </w:tblCellMar>
        </w:tblPrEx>
        <w:trPr>
          <w:trHeight w:val="309"/>
        </w:trPr>
        <w:tc>
          <w:tcPr>
            <w:tcW w:w="7655" w:type="dxa"/>
          </w:tcPr>
          <w:p w:rsidR="000C7BD8" w:rsidRPr="008D4771" w:rsidRDefault="000C7BD8" w:rsidP="00BC584D">
            <w:pPr>
              <w:pStyle w:val="a3"/>
              <w:rPr>
                <w:rFonts w:ascii="Times New Roman" w:hAnsi="Times New Roman"/>
                <w:sz w:val="24"/>
                <w:szCs w:val="24"/>
              </w:rPr>
            </w:pPr>
            <w:r w:rsidRPr="008D4771">
              <w:rPr>
                <w:rFonts w:ascii="Times New Roman" w:hAnsi="Times New Roman"/>
                <w:sz w:val="24"/>
                <w:szCs w:val="24"/>
              </w:rPr>
              <w:t>Разработка коммерческой политики компании (анализ эффективности существующей коммерческой политики, подготовка и участие во внедрении комплексного плана оптимизации)</w:t>
            </w:r>
          </w:p>
        </w:tc>
        <w:tc>
          <w:tcPr>
            <w:tcW w:w="1984" w:type="dxa"/>
          </w:tcPr>
          <w:p w:rsidR="000C7BD8" w:rsidRPr="008D4771" w:rsidRDefault="00A93A11" w:rsidP="00BC584D">
            <w:pPr>
              <w:pStyle w:val="a3"/>
              <w:rPr>
                <w:rFonts w:ascii="Times New Roman" w:hAnsi="Times New Roman"/>
                <w:sz w:val="24"/>
                <w:szCs w:val="24"/>
              </w:rPr>
            </w:pPr>
            <w:r w:rsidRPr="000C7BD8">
              <w:rPr>
                <w:rFonts w:ascii="Times New Roman" w:hAnsi="Times New Roman"/>
                <w:sz w:val="24"/>
                <w:szCs w:val="24"/>
              </w:rPr>
              <w:t>от 30</w:t>
            </w:r>
            <w:r>
              <w:rPr>
                <w:rFonts w:ascii="Times New Roman" w:hAnsi="Times New Roman"/>
                <w:sz w:val="24"/>
                <w:szCs w:val="24"/>
              </w:rPr>
              <w:t> </w:t>
            </w:r>
            <w:r w:rsidRPr="000C7BD8">
              <w:rPr>
                <w:rFonts w:ascii="Times New Roman" w:hAnsi="Times New Roman"/>
                <w:sz w:val="24"/>
                <w:szCs w:val="24"/>
              </w:rPr>
              <w:t>000</w:t>
            </w:r>
            <w:r>
              <w:rPr>
                <w:rFonts w:ascii="Times New Roman" w:hAnsi="Times New Roman"/>
                <w:sz w:val="24"/>
                <w:szCs w:val="24"/>
              </w:rPr>
              <w:t xml:space="preserve"> </w:t>
            </w:r>
            <w:r w:rsidRPr="008D4771">
              <w:rPr>
                <w:rFonts w:ascii="Times New Roman" w:hAnsi="Times New Roman"/>
                <w:sz w:val="24"/>
                <w:szCs w:val="24"/>
              </w:rPr>
              <w:t>руб.</w:t>
            </w:r>
          </w:p>
        </w:tc>
      </w:tr>
    </w:tbl>
    <w:p w:rsidR="00B733BE" w:rsidRPr="006B325A" w:rsidRDefault="00B733BE" w:rsidP="00B733BE">
      <w:pPr>
        <w:pStyle w:val="a3"/>
        <w:ind w:left="-567" w:right="283"/>
        <w:rPr>
          <w:rFonts w:ascii="Times New Roman" w:hAnsi="Times New Roman"/>
          <w:sz w:val="16"/>
          <w:szCs w:val="16"/>
        </w:rPr>
      </w:pPr>
      <w:r w:rsidRPr="006B325A">
        <w:rPr>
          <w:rFonts w:ascii="Times New Roman" w:hAnsi="Times New Roman"/>
          <w:sz w:val="16"/>
          <w:szCs w:val="16"/>
        </w:rPr>
        <w:t>*- Указанные в Прайс листе  цены являются ориентировочными, данное предложение не является офертой. Окончательная стоимость определяется сторонами в заявлении о присоединении.</w:t>
      </w:r>
    </w:p>
    <w:p w:rsidR="00B733BE" w:rsidRPr="006B325A" w:rsidRDefault="00B733BE" w:rsidP="00B733BE">
      <w:pPr>
        <w:pStyle w:val="a3"/>
        <w:ind w:left="-567" w:right="283"/>
        <w:rPr>
          <w:rFonts w:ascii="Times New Roman" w:hAnsi="Times New Roman"/>
          <w:sz w:val="16"/>
          <w:szCs w:val="16"/>
        </w:rPr>
      </w:pPr>
      <w:r w:rsidRPr="006B325A">
        <w:rPr>
          <w:rFonts w:ascii="Times New Roman" w:hAnsi="Times New Roman"/>
          <w:sz w:val="16"/>
          <w:szCs w:val="16"/>
        </w:rPr>
        <w:t xml:space="preserve">- Все документы изготавливаются 12 размером шрифта </w:t>
      </w:r>
      <w:r>
        <w:rPr>
          <w:rFonts w:ascii="Times New Roman" w:hAnsi="Times New Roman"/>
          <w:sz w:val="16"/>
          <w:szCs w:val="16"/>
        </w:rPr>
        <w:t>«</w:t>
      </w:r>
      <w:r w:rsidRPr="006B325A">
        <w:rPr>
          <w:rFonts w:ascii="Times New Roman" w:hAnsi="Times New Roman"/>
          <w:sz w:val="16"/>
          <w:szCs w:val="16"/>
        </w:rPr>
        <w:t>Times New Roman</w:t>
      </w:r>
      <w:r>
        <w:rPr>
          <w:rFonts w:ascii="Times New Roman" w:hAnsi="Times New Roman"/>
          <w:sz w:val="16"/>
          <w:szCs w:val="16"/>
        </w:rPr>
        <w:t>»</w:t>
      </w:r>
      <w:r w:rsidRPr="006B325A">
        <w:rPr>
          <w:rFonts w:ascii="Times New Roman" w:hAnsi="Times New Roman"/>
          <w:sz w:val="16"/>
          <w:szCs w:val="16"/>
        </w:rPr>
        <w:t>.</w:t>
      </w:r>
    </w:p>
    <w:p w:rsidR="00B733BE" w:rsidRPr="006B325A" w:rsidRDefault="00B733BE" w:rsidP="00B733BE">
      <w:pPr>
        <w:pStyle w:val="a3"/>
        <w:ind w:left="-567" w:right="283"/>
        <w:rPr>
          <w:rFonts w:ascii="Times New Roman" w:hAnsi="Times New Roman"/>
          <w:sz w:val="20"/>
          <w:szCs w:val="20"/>
        </w:rPr>
      </w:pPr>
      <w:r w:rsidRPr="006B325A">
        <w:rPr>
          <w:rFonts w:ascii="Times New Roman" w:hAnsi="Times New Roman"/>
          <w:sz w:val="16"/>
          <w:szCs w:val="16"/>
        </w:rPr>
        <w:t>- В стоимость услуг не включены дополнительные расходы  (пошлины, нотариальные сборы, тарифы банка, стоимость печати и т.д., а также транспортные и командировочные расходы) которые оговариваются отдельно.</w:t>
      </w:r>
    </w:p>
    <w:p w:rsidR="00276EC1" w:rsidRPr="008D4771" w:rsidRDefault="00276EC1" w:rsidP="008D4771">
      <w:pPr>
        <w:pStyle w:val="a3"/>
        <w:rPr>
          <w:rFonts w:ascii="Times New Roman" w:hAnsi="Times New Roman"/>
          <w:sz w:val="24"/>
          <w:szCs w:val="24"/>
        </w:rPr>
      </w:pPr>
    </w:p>
    <w:p w:rsidR="000446E1" w:rsidRPr="008D4771" w:rsidRDefault="000446E1" w:rsidP="008D4771">
      <w:pPr>
        <w:pStyle w:val="a3"/>
        <w:rPr>
          <w:rFonts w:ascii="Times New Roman" w:hAnsi="Times New Roman"/>
          <w:sz w:val="24"/>
          <w:szCs w:val="24"/>
        </w:rPr>
      </w:pPr>
    </w:p>
    <w:sectPr w:rsidR="000446E1" w:rsidRPr="008D4771" w:rsidSect="0040476E">
      <w:head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741" w:rsidRDefault="00942741" w:rsidP="005E5404">
      <w:pPr>
        <w:spacing w:after="0" w:line="240" w:lineRule="auto"/>
      </w:pPr>
      <w:r>
        <w:separator/>
      </w:r>
    </w:p>
  </w:endnote>
  <w:endnote w:type="continuationSeparator" w:id="0">
    <w:p w:rsidR="00942741" w:rsidRDefault="00942741" w:rsidP="005E5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741" w:rsidRDefault="00942741" w:rsidP="005E5404">
      <w:pPr>
        <w:spacing w:after="0" w:line="240" w:lineRule="auto"/>
      </w:pPr>
      <w:r>
        <w:separator/>
      </w:r>
    </w:p>
  </w:footnote>
  <w:footnote w:type="continuationSeparator" w:id="0">
    <w:p w:rsidR="00942741" w:rsidRDefault="00942741" w:rsidP="005E5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04" w:rsidRPr="00D379B9" w:rsidRDefault="005E5404" w:rsidP="005E5404">
    <w:pPr>
      <w:pStyle w:val="a6"/>
      <w:jc w:val="right"/>
      <w:rPr>
        <w:rFonts w:ascii="Times New Roman" w:hAnsi="Times New Roman"/>
        <w:b/>
        <w:sz w:val="16"/>
        <w:szCs w:val="16"/>
      </w:rPr>
    </w:pPr>
    <w:r w:rsidRPr="00D379B9">
      <w:rPr>
        <w:rFonts w:ascii="Times New Roman" w:hAnsi="Times New Roman"/>
        <w:b/>
        <w:sz w:val="16"/>
        <w:szCs w:val="16"/>
      </w:rPr>
      <w:t xml:space="preserve">Приложение </w:t>
    </w:r>
    <w:r w:rsidR="00B733BE">
      <w:rPr>
        <w:rFonts w:ascii="Times New Roman" w:hAnsi="Times New Roman"/>
        <w:b/>
        <w:sz w:val="16"/>
        <w:szCs w:val="16"/>
      </w:rPr>
      <w:t>2</w:t>
    </w:r>
    <w:r w:rsidRPr="00D379B9">
      <w:rPr>
        <w:rFonts w:ascii="Times New Roman" w:hAnsi="Times New Roman"/>
        <w:b/>
        <w:sz w:val="16"/>
        <w:szCs w:val="16"/>
      </w:rPr>
      <w:t xml:space="preserve"> </w:t>
    </w:r>
  </w:p>
  <w:p w:rsidR="005E5404" w:rsidRPr="00D379B9" w:rsidRDefault="005E5404" w:rsidP="005E5404">
    <w:pPr>
      <w:pStyle w:val="a6"/>
      <w:jc w:val="right"/>
      <w:rPr>
        <w:rFonts w:ascii="Times New Roman" w:hAnsi="Times New Roman"/>
        <w:sz w:val="16"/>
        <w:szCs w:val="16"/>
      </w:rPr>
    </w:pPr>
    <w:r w:rsidRPr="00D379B9">
      <w:rPr>
        <w:rFonts w:ascii="Times New Roman" w:hAnsi="Times New Roman"/>
        <w:sz w:val="16"/>
        <w:szCs w:val="16"/>
      </w:rPr>
      <w:t xml:space="preserve">к договору возмездного оказания </w:t>
    </w:r>
  </w:p>
  <w:p w:rsidR="005E5404" w:rsidRPr="00B733BE" w:rsidRDefault="005E5404" w:rsidP="005E5404">
    <w:pPr>
      <w:pStyle w:val="a6"/>
      <w:jc w:val="right"/>
      <w:rPr>
        <w:rFonts w:ascii="Times New Roman" w:hAnsi="Times New Roman"/>
        <w:sz w:val="16"/>
        <w:szCs w:val="16"/>
      </w:rPr>
    </w:pPr>
    <w:r w:rsidRPr="00D379B9">
      <w:rPr>
        <w:rFonts w:ascii="Times New Roman" w:hAnsi="Times New Roman"/>
        <w:sz w:val="16"/>
        <w:szCs w:val="16"/>
      </w:rPr>
      <w:t>услуг</w:t>
    </w:r>
    <w:r w:rsidR="00B733BE" w:rsidRPr="00B733BE">
      <w:rPr>
        <w:rFonts w:ascii="Times New Roman" w:hAnsi="Times New Roman"/>
        <w:sz w:val="20"/>
        <w:szCs w:val="20"/>
      </w:rPr>
      <w:t xml:space="preserve"> </w:t>
    </w:r>
    <w:r w:rsidR="00B733BE" w:rsidRPr="00B733BE">
      <w:rPr>
        <w:rFonts w:ascii="Times New Roman" w:hAnsi="Times New Roman"/>
        <w:sz w:val="16"/>
        <w:szCs w:val="16"/>
      </w:rPr>
      <w:t>финансового сопровождения</w:t>
    </w:r>
    <w:r w:rsidRPr="00B733BE">
      <w:rPr>
        <w:rFonts w:ascii="Times New Roman" w:hAnsi="Times New Roman"/>
        <w:sz w:val="16"/>
        <w:szCs w:val="16"/>
      </w:rPr>
      <w:t xml:space="preserve"> ООО «</w:t>
    </w:r>
    <w:r w:rsidR="008D3C9E" w:rsidRPr="00B733BE">
      <w:rPr>
        <w:rFonts w:ascii="Times New Roman" w:hAnsi="Times New Roman"/>
        <w:sz w:val="16"/>
        <w:szCs w:val="16"/>
      </w:rPr>
      <w:t>АВР</w:t>
    </w:r>
    <w:r w:rsidRPr="00B733BE">
      <w:rPr>
        <w:rFonts w:ascii="Times New Roman" w:hAnsi="Times New Roman"/>
        <w:sz w:val="16"/>
        <w:szCs w:val="16"/>
      </w:rPr>
      <w:t xml:space="preserve">» </w:t>
    </w:r>
  </w:p>
  <w:p w:rsidR="005E5404" w:rsidRDefault="005E5404" w:rsidP="005E5404">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2063"/>
    <w:multiLevelType w:val="hybridMultilevel"/>
    <w:tmpl w:val="87345A1C"/>
    <w:lvl w:ilvl="0" w:tplc="6ECABD00">
      <w:start w:val="1"/>
      <w:numFmt w:val="decimal"/>
      <w:lvlText w:val="%1."/>
      <w:lvlJc w:val="left"/>
      <w:pPr>
        <w:ind w:left="1068" w:hanging="360"/>
      </w:pPr>
      <w:rPr>
        <w:rFonts w:cs="Times New Roman" w:hint="default"/>
        <w:sz w:val="20"/>
        <w:szCs w:val="20"/>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6246BFD"/>
    <w:multiLevelType w:val="multilevel"/>
    <w:tmpl w:val="42E23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45933"/>
    <w:multiLevelType w:val="multilevel"/>
    <w:tmpl w:val="6C78A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8D49FE"/>
    <w:rsid w:val="000446E1"/>
    <w:rsid w:val="00065282"/>
    <w:rsid w:val="000727CF"/>
    <w:rsid w:val="00082C54"/>
    <w:rsid w:val="000B43DC"/>
    <w:rsid w:val="000C7907"/>
    <w:rsid w:val="000C7BD8"/>
    <w:rsid w:val="00141E33"/>
    <w:rsid w:val="00185606"/>
    <w:rsid w:val="001A5FDC"/>
    <w:rsid w:val="00276EC1"/>
    <w:rsid w:val="00293D11"/>
    <w:rsid w:val="0029406A"/>
    <w:rsid w:val="00304097"/>
    <w:rsid w:val="00347D5D"/>
    <w:rsid w:val="00377D26"/>
    <w:rsid w:val="003834B0"/>
    <w:rsid w:val="0040476E"/>
    <w:rsid w:val="00411C24"/>
    <w:rsid w:val="00424FFF"/>
    <w:rsid w:val="00475E9F"/>
    <w:rsid w:val="00557ED5"/>
    <w:rsid w:val="00565AE5"/>
    <w:rsid w:val="00591175"/>
    <w:rsid w:val="005D5A48"/>
    <w:rsid w:val="005E5404"/>
    <w:rsid w:val="00625B05"/>
    <w:rsid w:val="00662D1D"/>
    <w:rsid w:val="006B325A"/>
    <w:rsid w:val="0073631E"/>
    <w:rsid w:val="007B0AB2"/>
    <w:rsid w:val="007C072C"/>
    <w:rsid w:val="008B10E2"/>
    <w:rsid w:val="008D3C9E"/>
    <w:rsid w:val="008D4771"/>
    <w:rsid w:val="008D49FE"/>
    <w:rsid w:val="0090119A"/>
    <w:rsid w:val="00924709"/>
    <w:rsid w:val="00942741"/>
    <w:rsid w:val="009F754C"/>
    <w:rsid w:val="00A229EF"/>
    <w:rsid w:val="00A2305B"/>
    <w:rsid w:val="00A93A11"/>
    <w:rsid w:val="00A95A34"/>
    <w:rsid w:val="00AB4125"/>
    <w:rsid w:val="00AD6066"/>
    <w:rsid w:val="00B5745F"/>
    <w:rsid w:val="00B733BE"/>
    <w:rsid w:val="00B747A5"/>
    <w:rsid w:val="00B8734C"/>
    <w:rsid w:val="00BB700E"/>
    <w:rsid w:val="00BC584D"/>
    <w:rsid w:val="00C24BEC"/>
    <w:rsid w:val="00C32DE2"/>
    <w:rsid w:val="00C34178"/>
    <w:rsid w:val="00C8279A"/>
    <w:rsid w:val="00C94E4A"/>
    <w:rsid w:val="00CF0541"/>
    <w:rsid w:val="00D050A4"/>
    <w:rsid w:val="00D379B9"/>
    <w:rsid w:val="00D526AD"/>
    <w:rsid w:val="00F44555"/>
    <w:rsid w:val="00FD5D17"/>
    <w:rsid w:val="00FE5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FE"/>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49FE"/>
    <w:pPr>
      <w:spacing w:after="0" w:line="240" w:lineRule="auto"/>
    </w:pPr>
    <w:rPr>
      <w:rFonts w:cs="Times New Roman"/>
    </w:rPr>
  </w:style>
  <w:style w:type="paragraph" w:styleId="a4">
    <w:name w:val="Normal (Web)"/>
    <w:basedOn w:val="a"/>
    <w:uiPriority w:val="99"/>
    <w:unhideWhenUsed/>
    <w:rsid w:val="0040476E"/>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0446E1"/>
    <w:rPr>
      <w:rFonts w:cs="Times New Roman"/>
      <w:b/>
      <w:bCs/>
    </w:rPr>
  </w:style>
  <w:style w:type="paragraph" w:styleId="a6">
    <w:name w:val="header"/>
    <w:basedOn w:val="a"/>
    <w:link w:val="a7"/>
    <w:uiPriority w:val="99"/>
    <w:unhideWhenUsed/>
    <w:rsid w:val="005E5404"/>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E5404"/>
    <w:rPr>
      <w:rFonts w:eastAsia="Times New Roman" w:cs="Times New Roman"/>
    </w:rPr>
  </w:style>
  <w:style w:type="paragraph" w:styleId="a8">
    <w:name w:val="footer"/>
    <w:basedOn w:val="a"/>
    <w:link w:val="a9"/>
    <w:uiPriority w:val="99"/>
    <w:unhideWhenUsed/>
    <w:rsid w:val="005E5404"/>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E5404"/>
    <w:rPr>
      <w:rFonts w:eastAsia="Times New Roman" w:cs="Times New Roman"/>
    </w:rPr>
  </w:style>
  <w:style w:type="character" w:styleId="aa">
    <w:name w:val="Hyperlink"/>
    <w:basedOn w:val="a0"/>
    <w:uiPriority w:val="99"/>
    <w:unhideWhenUsed/>
    <w:rsid w:val="00C34178"/>
    <w:rPr>
      <w:rFonts w:cs="Times New Roman"/>
      <w:color w:val="0000FF" w:themeColor="hyperlink"/>
      <w:u w:val="single"/>
    </w:rPr>
  </w:style>
  <w:style w:type="paragraph" w:styleId="ab">
    <w:name w:val="List Paragraph"/>
    <w:basedOn w:val="a"/>
    <w:uiPriority w:val="34"/>
    <w:qFormat/>
    <w:rsid w:val="00C34178"/>
    <w:pPr>
      <w:ind w:left="720"/>
      <w:contextualSpacing/>
    </w:pPr>
  </w:style>
  <w:style w:type="paragraph" w:styleId="ac">
    <w:name w:val="Balloon Text"/>
    <w:basedOn w:val="a"/>
    <w:link w:val="ad"/>
    <w:uiPriority w:val="99"/>
    <w:semiHidden/>
    <w:unhideWhenUsed/>
    <w:rsid w:val="007C07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7C0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370932">
      <w:marLeft w:val="0"/>
      <w:marRight w:val="0"/>
      <w:marTop w:val="0"/>
      <w:marBottom w:val="0"/>
      <w:divBdr>
        <w:top w:val="none" w:sz="0" w:space="0" w:color="auto"/>
        <w:left w:val="none" w:sz="0" w:space="0" w:color="auto"/>
        <w:bottom w:val="none" w:sz="0" w:space="0" w:color="auto"/>
        <w:right w:val="none" w:sz="0" w:space="0" w:color="auto"/>
      </w:divBdr>
    </w:div>
    <w:div w:id="952370933">
      <w:marLeft w:val="0"/>
      <w:marRight w:val="0"/>
      <w:marTop w:val="0"/>
      <w:marBottom w:val="0"/>
      <w:divBdr>
        <w:top w:val="none" w:sz="0" w:space="0" w:color="auto"/>
        <w:left w:val="none" w:sz="0" w:space="0" w:color="auto"/>
        <w:bottom w:val="none" w:sz="0" w:space="0" w:color="auto"/>
        <w:right w:val="none" w:sz="0" w:space="0" w:color="auto"/>
      </w:divBdr>
    </w:div>
    <w:div w:id="952370934">
      <w:marLeft w:val="0"/>
      <w:marRight w:val="0"/>
      <w:marTop w:val="0"/>
      <w:marBottom w:val="0"/>
      <w:divBdr>
        <w:top w:val="none" w:sz="0" w:space="0" w:color="auto"/>
        <w:left w:val="none" w:sz="0" w:space="0" w:color="auto"/>
        <w:bottom w:val="none" w:sz="0" w:space="0" w:color="auto"/>
        <w:right w:val="none" w:sz="0" w:space="0" w:color="auto"/>
      </w:divBdr>
    </w:div>
    <w:div w:id="952370935">
      <w:marLeft w:val="0"/>
      <w:marRight w:val="0"/>
      <w:marTop w:val="0"/>
      <w:marBottom w:val="0"/>
      <w:divBdr>
        <w:top w:val="none" w:sz="0" w:space="0" w:color="auto"/>
        <w:left w:val="none" w:sz="0" w:space="0" w:color="auto"/>
        <w:bottom w:val="none" w:sz="0" w:space="0" w:color="auto"/>
        <w:right w:val="none" w:sz="0" w:space="0" w:color="auto"/>
      </w:divBdr>
    </w:div>
    <w:div w:id="952370936">
      <w:marLeft w:val="0"/>
      <w:marRight w:val="0"/>
      <w:marTop w:val="0"/>
      <w:marBottom w:val="0"/>
      <w:divBdr>
        <w:top w:val="none" w:sz="0" w:space="0" w:color="auto"/>
        <w:left w:val="none" w:sz="0" w:space="0" w:color="auto"/>
        <w:bottom w:val="none" w:sz="0" w:space="0" w:color="auto"/>
        <w:right w:val="none" w:sz="0" w:space="0" w:color="auto"/>
      </w:divBdr>
    </w:div>
    <w:div w:id="952370937">
      <w:marLeft w:val="0"/>
      <w:marRight w:val="0"/>
      <w:marTop w:val="0"/>
      <w:marBottom w:val="0"/>
      <w:divBdr>
        <w:top w:val="none" w:sz="0" w:space="0" w:color="auto"/>
        <w:left w:val="none" w:sz="0" w:space="0" w:color="auto"/>
        <w:bottom w:val="none" w:sz="0" w:space="0" w:color="auto"/>
        <w:right w:val="none" w:sz="0" w:space="0" w:color="auto"/>
      </w:divBdr>
    </w:div>
    <w:div w:id="95237093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ekonomika-firmy/rezervy-predpriyatiy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R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E9230-9843-43FF-B6BF-AEAA0148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4893</Characters>
  <Application>Microsoft Office Word</Application>
  <DocSecurity>0</DocSecurity>
  <Lines>40</Lines>
  <Paragraphs>11</Paragraphs>
  <ScaleCrop>false</ScaleCrop>
  <Company>Hewlett-Packard</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Oleg</cp:lastModifiedBy>
  <cp:revision>2</cp:revision>
  <cp:lastPrinted>2014-04-09T07:25:00Z</cp:lastPrinted>
  <dcterms:created xsi:type="dcterms:W3CDTF">2014-04-16T15:49:00Z</dcterms:created>
  <dcterms:modified xsi:type="dcterms:W3CDTF">2014-04-16T15:49:00Z</dcterms:modified>
</cp:coreProperties>
</file>